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8" w:rsidRPr="00A6468E" w:rsidRDefault="00442EB5" w:rsidP="002E6C08">
      <w:pPr>
        <w:rPr>
          <w:rFonts w:cs="Times New Roman"/>
          <w:b/>
          <w:szCs w:val="24"/>
        </w:rPr>
      </w:pPr>
      <w:r w:rsidRPr="004F380D">
        <w:rPr>
          <w:rFonts w:cs="Times New Roman"/>
          <w:b/>
          <w:szCs w:val="24"/>
        </w:rPr>
        <w:t>E</w:t>
      </w:r>
      <w:r>
        <w:rPr>
          <w:rFonts w:cs="Times New Roman"/>
          <w:b/>
          <w:szCs w:val="24"/>
        </w:rPr>
        <w:t>mergency Family and Medical Leave Act:  Employer Notice of Leave</w:t>
      </w:r>
      <w:r w:rsidRPr="004F380D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Form</w:t>
      </w:r>
    </w:p>
    <w:p w:rsidR="002E6C08" w:rsidRPr="004F380D" w:rsidRDefault="00FA5421" w:rsidP="002E6C08">
      <w:pPr>
        <w:rPr>
          <w:rFonts w:cs="Times New Roman"/>
          <w:szCs w:val="24"/>
        </w:rPr>
      </w:pPr>
    </w:p>
    <w:p w:rsidR="00D244AB" w:rsidRPr="00563E08" w:rsidRDefault="00442EB5" w:rsidP="00D244AB">
      <w:pPr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>Employee Name: ______________________</w:t>
      </w:r>
      <w:r w:rsidRPr="00563E08">
        <w:rPr>
          <w:rFonts w:cs="Times New Roman"/>
          <w:sz w:val="22"/>
          <w:szCs w:val="24"/>
        </w:rPr>
        <w:tab/>
        <w:t>Date: ________________</w:t>
      </w:r>
    </w:p>
    <w:p w:rsidR="002E6C08" w:rsidRPr="00563E08" w:rsidRDefault="00FA5421" w:rsidP="002E6C08">
      <w:pPr>
        <w:rPr>
          <w:rFonts w:cs="Times New Roman"/>
          <w:sz w:val="22"/>
          <w:szCs w:val="24"/>
        </w:rPr>
      </w:pPr>
    </w:p>
    <w:p w:rsidR="00D244AB" w:rsidRPr="00563E08" w:rsidRDefault="00442EB5" w:rsidP="00F853C6">
      <w:pPr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>On ____________, we received your request for leave under the Emergency Family and Medical Leave Act (the "</w:t>
      </w:r>
      <w:r>
        <w:rPr>
          <w:rFonts w:cs="Times New Roman"/>
          <w:sz w:val="22"/>
          <w:szCs w:val="24"/>
        </w:rPr>
        <w:t>EFMLA</w:t>
      </w:r>
      <w:r w:rsidRPr="00563E08">
        <w:rPr>
          <w:rFonts w:cs="Times New Roman"/>
          <w:sz w:val="22"/>
          <w:szCs w:val="24"/>
        </w:rPr>
        <w:t xml:space="preserve">") and any supporting documentation that you provided.  Our records indicate that you requested leave beginning on __________  and ending on __________, because you are </w:t>
      </w:r>
      <w:r w:rsidRPr="00563E08">
        <w:rPr>
          <w:rFonts w:cs="Times New Roman"/>
          <w:color w:val="212121"/>
          <w:sz w:val="22"/>
          <w:szCs w:val="24"/>
          <w:shd w:val="clear" w:color="auto" w:fill="FFFFFF"/>
        </w:rPr>
        <w:t xml:space="preserve">unable to work </w:t>
      </w:r>
      <w:r w:rsidR="00FA5421">
        <w:rPr>
          <w:rFonts w:cs="Times New Roman"/>
          <w:color w:val="212121"/>
          <w:sz w:val="22"/>
          <w:szCs w:val="24"/>
          <w:shd w:val="clear" w:color="auto" w:fill="FFFFFF"/>
        </w:rPr>
        <w:t>(</w:t>
      </w:r>
      <w:r w:rsidRPr="00563E08">
        <w:rPr>
          <w:rStyle w:val="Strong"/>
          <w:rFonts w:cs="Times New Roman"/>
          <w:b w:val="0"/>
          <w:color w:val="212121"/>
          <w:sz w:val="22"/>
          <w:szCs w:val="24"/>
          <w:shd w:val="clear" w:color="auto" w:fill="FFFFFF"/>
        </w:rPr>
        <w:t>or telework</w:t>
      </w:r>
      <w:r w:rsidRPr="00563E08">
        <w:rPr>
          <w:rFonts w:cs="Times New Roman"/>
          <w:b/>
          <w:color w:val="212121"/>
          <w:sz w:val="22"/>
          <w:szCs w:val="24"/>
          <w:shd w:val="clear" w:color="auto" w:fill="FFFFFF"/>
        </w:rPr>
        <w:t>)</w:t>
      </w:r>
      <w:r w:rsidRPr="00563E08">
        <w:rPr>
          <w:rFonts w:cs="Times New Roman"/>
          <w:color w:val="212121"/>
          <w:sz w:val="22"/>
          <w:szCs w:val="24"/>
          <w:shd w:val="clear" w:color="auto" w:fill="FFFFFF"/>
        </w:rPr>
        <w:t xml:space="preserve"> because you a</w:t>
      </w:r>
      <w:r w:rsidRPr="00563E08">
        <w:rPr>
          <w:rFonts w:cs="Times New Roman"/>
          <w:sz w:val="22"/>
          <w:szCs w:val="24"/>
        </w:rPr>
        <w:t>re caring for a child whose school or place of care is closed or whose child care provider is unavailable for reasons related to COVID-19.</w:t>
      </w:r>
    </w:p>
    <w:p w:rsidR="00082383" w:rsidRPr="00563E08" w:rsidRDefault="00FA5421" w:rsidP="00F853C6">
      <w:pPr>
        <w:rPr>
          <w:rFonts w:cs="Times New Roman"/>
          <w:sz w:val="22"/>
          <w:szCs w:val="24"/>
        </w:rPr>
      </w:pPr>
    </w:p>
    <w:p w:rsidR="00D244AB" w:rsidRPr="00563E08" w:rsidRDefault="00442EB5">
      <w:pPr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>This notice is to inform you that you:</w:t>
      </w:r>
    </w:p>
    <w:p w:rsidR="00082383" w:rsidRPr="00563E08" w:rsidRDefault="00FA5421">
      <w:pPr>
        <w:rPr>
          <w:rFonts w:cs="Times New Roman"/>
          <w:sz w:val="22"/>
          <w:szCs w:val="24"/>
        </w:rPr>
      </w:pPr>
    </w:p>
    <w:p w:rsidR="00D244AB" w:rsidRDefault="00442EB5" w:rsidP="00D244AB">
      <w:pPr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 xml:space="preserve">_____ </w:t>
      </w:r>
      <w:proofErr w:type="gramStart"/>
      <w:r w:rsidRPr="00563E08">
        <w:rPr>
          <w:rFonts w:cs="Times New Roman"/>
          <w:sz w:val="22"/>
          <w:szCs w:val="24"/>
        </w:rPr>
        <w:t>Are</w:t>
      </w:r>
      <w:proofErr w:type="gramEnd"/>
      <w:r w:rsidRPr="00563E08">
        <w:rPr>
          <w:rFonts w:cs="Times New Roman"/>
          <w:sz w:val="22"/>
          <w:szCs w:val="24"/>
        </w:rPr>
        <w:t xml:space="preserve"> approved for</w:t>
      </w:r>
      <w:r>
        <w:rPr>
          <w:rFonts w:cs="Times New Roman"/>
          <w:sz w:val="22"/>
          <w:szCs w:val="24"/>
        </w:rPr>
        <w:t xml:space="preserve"> EFMLA</w:t>
      </w:r>
      <w:r w:rsidRPr="00563E08">
        <w:rPr>
          <w:rFonts w:cs="Times New Roman"/>
          <w:sz w:val="22"/>
          <w:szCs w:val="24"/>
        </w:rPr>
        <w:t xml:space="preserve"> leave.  No additional information is required at this time.  Your leave is approved beginning on __________  and ending on __________.</w:t>
      </w:r>
    </w:p>
    <w:p w:rsidR="00D36688" w:rsidRDefault="00FA5421" w:rsidP="00D244AB">
      <w:pPr>
        <w:rPr>
          <w:rFonts w:cs="Times New Roman"/>
          <w:sz w:val="22"/>
          <w:szCs w:val="24"/>
        </w:rPr>
      </w:pPr>
    </w:p>
    <w:p w:rsidR="00D36688" w:rsidRDefault="00442EB5" w:rsidP="00D36688">
      <w:pPr>
        <w:ind w:left="720"/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 xml:space="preserve">_____ </w:t>
      </w:r>
      <w:proofErr w:type="gramStart"/>
      <w:r>
        <w:rPr>
          <w:rFonts w:cs="Times New Roman"/>
          <w:sz w:val="22"/>
          <w:szCs w:val="24"/>
        </w:rPr>
        <w:t>Your</w:t>
      </w:r>
      <w:proofErr w:type="gramEnd"/>
      <w:r>
        <w:rPr>
          <w:rFonts w:cs="Times New Roman"/>
          <w:sz w:val="22"/>
          <w:szCs w:val="24"/>
        </w:rPr>
        <w:t xml:space="preserve"> approved EFMLA leave is NOT on an intermittent basis.</w:t>
      </w:r>
    </w:p>
    <w:p w:rsidR="00D36688" w:rsidRDefault="00FA5421" w:rsidP="00D244AB">
      <w:pPr>
        <w:rPr>
          <w:rFonts w:cs="Times New Roman"/>
          <w:sz w:val="22"/>
          <w:szCs w:val="24"/>
        </w:rPr>
      </w:pPr>
    </w:p>
    <w:p w:rsidR="00D36688" w:rsidRDefault="00442EB5" w:rsidP="00D36688">
      <w:pPr>
        <w:ind w:left="720"/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 xml:space="preserve">_____ </w:t>
      </w:r>
      <w:proofErr w:type="gramStart"/>
      <w:r>
        <w:rPr>
          <w:rFonts w:cs="Times New Roman"/>
          <w:sz w:val="22"/>
          <w:szCs w:val="24"/>
        </w:rPr>
        <w:t>Your</w:t>
      </w:r>
      <w:proofErr w:type="gramEnd"/>
      <w:r>
        <w:rPr>
          <w:rFonts w:cs="Times New Roman"/>
          <w:sz w:val="22"/>
          <w:szCs w:val="24"/>
        </w:rPr>
        <w:t xml:space="preserve"> approved EFMLA leave is on an intermittent basis, as follows:  _______________</w:t>
      </w:r>
    </w:p>
    <w:p w:rsidR="00D36688" w:rsidRDefault="00442EB5" w:rsidP="00D36688">
      <w:pPr>
        <w:ind w:left="72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688" w:rsidRPr="00563E08" w:rsidRDefault="00FA5421" w:rsidP="00D244AB">
      <w:pPr>
        <w:rPr>
          <w:rFonts w:cs="Times New Roman"/>
          <w:sz w:val="22"/>
          <w:szCs w:val="24"/>
        </w:rPr>
      </w:pPr>
    </w:p>
    <w:p w:rsidR="00A4174A" w:rsidRPr="00563E08" w:rsidRDefault="00442EB5" w:rsidP="00A4174A">
      <w:pPr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 xml:space="preserve">_____ Are eligible for </w:t>
      </w:r>
      <w:r>
        <w:rPr>
          <w:rFonts w:cs="Times New Roman"/>
          <w:sz w:val="22"/>
          <w:szCs w:val="24"/>
        </w:rPr>
        <w:t>EFMLA</w:t>
      </w:r>
      <w:r w:rsidRPr="00563E08">
        <w:rPr>
          <w:rFonts w:cs="Times New Roman"/>
          <w:sz w:val="22"/>
          <w:szCs w:val="24"/>
        </w:rPr>
        <w:t xml:space="preserve"> leave, but we need to receive additional information by ______ before your leave can be approved.  If sufficient information is not provided in a timely manner, your leave may be denied.  This following information must be provided to ____________________: </w:t>
      </w:r>
    </w:p>
    <w:p w:rsidR="00A4174A" w:rsidRPr="00563E08" w:rsidRDefault="00442EB5" w:rsidP="00A4174A">
      <w:pPr>
        <w:ind w:left="720"/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>____________________________________________________________________________________________________________________________________________________________</w:t>
      </w:r>
    </w:p>
    <w:p w:rsidR="00A4174A" w:rsidRPr="00563E08" w:rsidRDefault="00FA5421" w:rsidP="00D244AB">
      <w:pPr>
        <w:rPr>
          <w:rFonts w:cs="Times New Roman"/>
          <w:sz w:val="22"/>
          <w:szCs w:val="24"/>
        </w:rPr>
      </w:pPr>
    </w:p>
    <w:p w:rsidR="00D244AB" w:rsidRPr="00563E08" w:rsidRDefault="00442EB5" w:rsidP="00D244AB">
      <w:pPr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 xml:space="preserve">_____ Are NOT eligible for </w:t>
      </w:r>
      <w:r>
        <w:rPr>
          <w:rFonts w:cs="Times New Roman"/>
          <w:sz w:val="22"/>
          <w:szCs w:val="24"/>
        </w:rPr>
        <w:t>EFMLA</w:t>
      </w:r>
      <w:r w:rsidRPr="00563E08">
        <w:rPr>
          <w:rFonts w:cs="Times New Roman"/>
          <w:sz w:val="22"/>
          <w:szCs w:val="24"/>
        </w:rPr>
        <w:t xml:space="preserve"> leave because:</w:t>
      </w:r>
    </w:p>
    <w:p w:rsidR="00D244AB" w:rsidRPr="00563E08" w:rsidRDefault="00442EB5" w:rsidP="00D244AB">
      <w:pPr>
        <w:pStyle w:val="ListParagraph"/>
        <w:numPr>
          <w:ilvl w:val="0"/>
          <w:numId w:val="6"/>
        </w:numPr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 xml:space="preserve">You have worked for this company for less than 30 calendar days.  </w:t>
      </w:r>
    </w:p>
    <w:p w:rsidR="00D244AB" w:rsidRPr="00563E08" w:rsidRDefault="00442EB5" w:rsidP="00D244AB">
      <w:pPr>
        <w:pStyle w:val="ListParagraph"/>
        <w:numPr>
          <w:ilvl w:val="0"/>
          <w:numId w:val="6"/>
        </w:numPr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 xml:space="preserve">Your stated reason for leave is not an eligible reason for </w:t>
      </w:r>
      <w:r>
        <w:rPr>
          <w:rFonts w:cs="Times New Roman"/>
          <w:sz w:val="22"/>
          <w:szCs w:val="24"/>
        </w:rPr>
        <w:t>EFMLA</w:t>
      </w:r>
      <w:r w:rsidRPr="00563E08">
        <w:rPr>
          <w:rFonts w:cs="Times New Roman"/>
          <w:sz w:val="22"/>
          <w:szCs w:val="24"/>
        </w:rPr>
        <w:t xml:space="preserve"> leave.</w:t>
      </w:r>
      <w:r>
        <w:rPr>
          <w:rStyle w:val="FootnoteReference"/>
          <w:rFonts w:cs="Times New Roman"/>
          <w:sz w:val="22"/>
          <w:szCs w:val="24"/>
        </w:rPr>
        <w:footnoteReference w:id="1"/>
      </w:r>
    </w:p>
    <w:p w:rsidR="00563E08" w:rsidRDefault="00442EB5" w:rsidP="00D244AB">
      <w:pPr>
        <w:pStyle w:val="ListParagraph"/>
        <w:numPr>
          <w:ilvl w:val="0"/>
          <w:numId w:val="6"/>
        </w:numPr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 xml:space="preserve">You have exhausted your </w:t>
      </w:r>
      <w:r>
        <w:rPr>
          <w:rFonts w:cs="Times New Roman"/>
          <w:sz w:val="22"/>
          <w:szCs w:val="24"/>
        </w:rPr>
        <w:t>EFMLA</w:t>
      </w:r>
      <w:r w:rsidRPr="00563E08">
        <w:rPr>
          <w:rFonts w:cs="Times New Roman"/>
          <w:sz w:val="22"/>
          <w:szCs w:val="24"/>
        </w:rPr>
        <w:t xml:space="preserve"> and/or FMLA leave entitlement.</w:t>
      </w:r>
    </w:p>
    <w:p w:rsidR="00A6468E" w:rsidRPr="00563E08" w:rsidRDefault="00442EB5" w:rsidP="00D244AB">
      <w:pPr>
        <w:pStyle w:val="ListParagraph"/>
        <w:numPr>
          <w:ilvl w:val="0"/>
          <w:numId w:val="6"/>
        </w:numPr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You have not demonstrated that you are unable to work or telework due to the noted reason.</w:t>
      </w:r>
    </w:p>
    <w:p w:rsidR="00082383" w:rsidRDefault="00FA5421" w:rsidP="00D244AB">
      <w:pPr>
        <w:rPr>
          <w:rFonts w:cs="Times New Roman"/>
          <w:sz w:val="22"/>
          <w:szCs w:val="24"/>
        </w:rPr>
      </w:pPr>
    </w:p>
    <w:p w:rsidR="002E7D8A" w:rsidRPr="00563E08" w:rsidRDefault="00FA5421" w:rsidP="00D244AB">
      <w:pPr>
        <w:rPr>
          <w:rFonts w:cs="Times New Roman"/>
          <w:sz w:val="22"/>
          <w:szCs w:val="24"/>
        </w:rPr>
      </w:pPr>
    </w:p>
    <w:p w:rsidR="00A6468E" w:rsidRPr="00563E08" w:rsidRDefault="00442EB5" w:rsidP="00D244AB">
      <w:pPr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>Under</w:t>
      </w:r>
      <w:r w:rsidR="00FA5421">
        <w:rPr>
          <w:rFonts w:cs="Times New Roman"/>
          <w:sz w:val="22"/>
          <w:szCs w:val="24"/>
        </w:rPr>
        <w:t xml:space="preserve"> the</w:t>
      </w:r>
      <w:r w:rsidRPr="00563E08">
        <w:rPr>
          <w:rFonts w:cs="Times New Roman"/>
          <w:sz w:val="22"/>
          <w:szCs w:val="24"/>
        </w:rPr>
        <w:t xml:space="preserve"> FMLA, qualifying employees have a right </w:t>
      </w:r>
      <w:r w:rsidR="00FA5421">
        <w:rPr>
          <w:rFonts w:cs="Times New Roman"/>
          <w:sz w:val="22"/>
          <w:szCs w:val="24"/>
        </w:rPr>
        <w:t>to</w:t>
      </w:r>
      <w:r w:rsidRPr="00563E08">
        <w:rPr>
          <w:rFonts w:cs="Times New Roman"/>
          <w:sz w:val="22"/>
          <w:szCs w:val="24"/>
        </w:rPr>
        <w:t xml:space="preserve"> up to </w:t>
      </w:r>
      <w:bookmarkStart w:id="0" w:name="_GoBack"/>
      <w:bookmarkEnd w:id="0"/>
      <w:r w:rsidRPr="00563E08">
        <w:rPr>
          <w:rFonts w:cs="Times New Roman"/>
          <w:sz w:val="22"/>
          <w:szCs w:val="24"/>
        </w:rPr>
        <w:t>12 weeks of leave for standard qualifying events, such as a personal serious illne</w:t>
      </w:r>
      <w:r>
        <w:rPr>
          <w:rFonts w:cs="Times New Roman"/>
          <w:sz w:val="22"/>
          <w:szCs w:val="24"/>
        </w:rPr>
        <w:t>s</w:t>
      </w:r>
      <w:r w:rsidRPr="00563E08">
        <w:rPr>
          <w:rFonts w:cs="Times New Roman"/>
          <w:sz w:val="22"/>
          <w:szCs w:val="24"/>
        </w:rPr>
        <w:t>s.  According to our records, you have a remaining FMLA leave balance of ___________.  You may use your available FMLA balance for either a standard FMLA qualifying event</w:t>
      </w:r>
      <w:r>
        <w:rPr>
          <w:rStyle w:val="FootnoteReference"/>
          <w:rFonts w:cs="Times New Roman"/>
          <w:sz w:val="22"/>
          <w:szCs w:val="24"/>
        </w:rPr>
        <w:footnoteReference w:id="2"/>
      </w:r>
      <w:r w:rsidRPr="00563E08">
        <w:rPr>
          <w:rFonts w:cs="Times New Roman"/>
          <w:sz w:val="22"/>
          <w:szCs w:val="24"/>
        </w:rPr>
        <w:t xml:space="preserve"> or for </w:t>
      </w:r>
      <w:r>
        <w:rPr>
          <w:rFonts w:cs="Times New Roman"/>
          <w:sz w:val="22"/>
          <w:szCs w:val="24"/>
        </w:rPr>
        <w:t>EFMLA</w:t>
      </w:r>
      <w:r w:rsidRPr="00563E08">
        <w:rPr>
          <w:rFonts w:cs="Times New Roman"/>
          <w:sz w:val="22"/>
          <w:szCs w:val="24"/>
        </w:rPr>
        <w:t xml:space="preserve"> reasons (</w:t>
      </w:r>
      <w:r>
        <w:rPr>
          <w:rFonts w:cs="Times New Roman"/>
          <w:sz w:val="22"/>
          <w:szCs w:val="24"/>
        </w:rPr>
        <w:t>EFMLA</w:t>
      </w:r>
      <w:r w:rsidRPr="00563E08">
        <w:rPr>
          <w:rFonts w:cs="Times New Roman"/>
          <w:sz w:val="22"/>
          <w:szCs w:val="24"/>
        </w:rPr>
        <w:t xml:space="preserve"> is only available for use between April 1, 2020, and December 31, 2020).  </w:t>
      </w:r>
    </w:p>
    <w:p w:rsidR="00A6468E" w:rsidRPr="00563E08" w:rsidRDefault="00FA5421" w:rsidP="00D244AB">
      <w:pPr>
        <w:rPr>
          <w:rFonts w:cs="Times New Roman"/>
          <w:sz w:val="22"/>
          <w:szCs w:val="24"/>
        </w:rPr>
      </w:pPr>
    </w:p>
    <w:p w:rsidR="00A6468E" w:rsidRPr="00563E08" w:rsidRDefault="00442EB5" w:rsidP="00A6468E">
      <w:pPr>
        <w:rPr>
          <w:rFonts w:cs="Times New Roman"/>
          <w:sz w:val="22"/>
          <w:szCs w:val="24"/>
        </w:rPr>
      </w:pPr>
      <w:r w:rsidRPr="00563E08">
        <w:rPr>
          <w:rFonts w:cs="Times New Roman"/>
          <w:sz w:val="22"/>
          <w:szCs w:val="24"/>
        </w:rPr>
        <w:t>If you have any questions about this determination or believe any information in this notification is incorrect, please promptly contact _______________________.</w:t>
      </w:r>
    </w:p>
    <w:sectPr w:rsidR="00A6468E" w:rsidRPr="00563E08" w:rsidSect="00240BF7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F9" w:rsidRDefault="00442EB5">
      <w:pPr>
        <w:spacing w:line="240" w:lineRule="auto"/>
      </w:pPr>
      <w:r>
        <w:separator/>
      </w:r>
    </w:p>
  </w:endnote>
  <w:endnote w:type="continuationSeparator" w:id="0">
    <w:p w:rsidR="00B379F9" w:rsidRDefault="00442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60" w:rsidRDefault="00442EB5" w:rsidP="00240BF7">
      <w:pPr>
        <w:spacing w:line="240" w:lineRule="auto"/>
      </w:pPr>
      <w:r>
        <w:separator/>
      </w:r>
    </w:p>
  </w:footnote>
  <w:footnote w:type="continuationSeparator" w:id="0">
    <w:p w:rsidR="00C43260" w:rsidRDefault="00442EB5" w:rsidP="00240BF7">
      <w:pPr>
        <w:spacing w:line="240" w:lineRule="auto"/>
      </w:pPr>
      <w:r>
        <w:continuationSeparator/>
      </w:r>
    </w:p>
  </w:footnote>
  <w:footnote w:id="1">
    <w:p w:rsidR="00B82DA1" w:rsidRDefault="00442EB5" w:rsidP="0043720D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 You may be eligible for unpaid FMLA leave pursuant to the standard qualifying events, such as your own serious health condition.  If you believe you have a standard qualifying event, please submit your request on the company’s standard FMLA form, or seek assistance from Human Resources.</w:t>
      </w:r>
    </w:p>
  </w:footnote>
  <w:footnote w:id="2">
    <w:p w:rsidR="009573B2" w:rsidRPr="009573B2" w:rsidRDefault="00442EB5" w:rsidP="0043720D">
      <w:pPr>
        <w:pStyle w:val="FootnoteText"/>
        <w:ind w:left="180" w:hanging="180"/>
      </w:pPr>
      <w:r w:rsidRPr="009573B2">
        <w:rPr>
          <w:rStyle w:val="FootnoteReference"/>
        </w:rPr>
        <w:footnoteRef/>
      </w:r>
      <w:r w:rsidRPr="009573B2">
        <w:t xml:space="preserve"> </w:t>
      </w:r>
      <w:r>
        <w:t xml:space="preserve"> </w:t>
      </w:r>
      <w:r w:rsidRPr="009573B2">
        <w:t xml:space="preserve">If you wish to use your </w:t>
      </w:r>
      <w:r>
        <w:t xml:space="preserve">available </w:t>
      </w:r>
      <w:r w:rsidRPr="009573B2">
        <w:t xml:space="preserve">FMLA balance for any of the </w:t>
      </w:r>
      <w:r>
        <w:t xml:space="preserve">standard FMLA qualifying events, </w:t>
      </w:r>
      <w:r w:rsidRPr="009573B2">
        <w:t>please request that leave using the company’s standard FMLA Request form.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201"/>
    <w:multiLevelType w:val="hybridMultilevel"/>
    <w:tmpl w:val="055E3EEA"/>
    <w:name w:val="zzmpPleading1||Pleading1|2|1|1|1|0|45||1|0|37||1|0|36||1|0|32||1|0|32||1|0|32||1|0|32||1|0|32||1|0|32||"/>
    <w:lvl w:ilvl="0" w:tplc="DDD26C8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F20A1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26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23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C6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2D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C5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85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CB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0193"/>
    <w:multiLevelType w:val="hybridMultilevel"/>
    <w:tmpl w:val="1BC6D2DA"/>
    <w:lvl w:ilvl="0" w:tplc="0290C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A8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E1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27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0D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66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A0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C1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6CE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5BBE"/>
    <w:multiLevelType w:val="hybridMultilevel"/>
    <w:tmpl w:val="B0543C9A"/>
    <w:lvl w:ilvl="0" w:tplc="CC28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C3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4D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62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61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545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81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E1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EA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2B93"/>
    <w:multiLevelType w:val="hybridMultilevel"/>
    <w:tmpl w:val="E3EC849A"/>
    <w:lvl w:ilvl="0" w:tplc="C1C40CF2">
      <w:start w:val="1"/>
      <w:numFmt w:val="bullet"/>
      <w:lvlText w:val=""/>
      <w:lvlJc w:val="left"/>
      <w:pPr>
        <w:ind w:left="784" w:hanging="360"/>
      </w:pPr>
      <w:rPr>
        <w:rFonts w:ascii="Symbol" w:hAnsi="Symbol" w:hint="default"/>
      </w:rPr>
    </w:lvl>
    <w:lvl w:ilvl="1" w:tplc="E72067E0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5224BE50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914816BE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D29C6778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D6C8635A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CA00F0AA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1C8230A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A1DC139C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4CB474A"/>
    <w:multiLevelType w:val="hybridMultilevel"/>
    <w:tmpl w:val="62863AB4"/>
    <w:lvl w:ilvl="0" w:tplc="5A32A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E2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9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6D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C9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A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0F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61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3BB9"/>
    <w:multiLevelType w:val="hybridMultilevel"/>
    <w:tmpl w:val="C82CC77E"/>
    <w:lvl w:ilvl="0" w:tplc="23969CA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351E2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26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88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45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B07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61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CE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EC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B5"/>
    <w:rsid w:val="00442EB5"/>
    <w:rsid w:val="00B379F9"/>
    <w:rsid w:val="00F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75CB"/>
  <w15:chartTrackingRefBased/>
  <w15:docId w15:val="{091753C3-0026-4E2E-8C42-4894282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80D"/>
    <w:rPr>
      <w:b/>
      <w:bCs/>
    </w:rPr>
  </w:style>
  <w:style w:type="paragraph" w:styleId="ListParagraph">
    <w:name w:val="List Paragraph"/>
    <w:basedOn w:val="Normal"/>
    <w:uiPriority w:val="34"/>
    <w:qFormat/>
    <w:rsid w:val="004F3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B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B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1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72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0D"/>
  </w:style>
  <w:style w:type="paragraph" w:styleId="Footer">
    <w:name w:val="footer"/>
    <w:basedOn w:val="Normal"/>
    <w:link w:val="FooterChar"/>
    <w:uiPriority w:val="99"/>
    <w:unhideWhenUsed/>
    <w:rsid w:val="00437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0D"/>
  </w:style>
  <w:style w:type="character" w:customStyle="1" w:styleId="zzmpTrailerItem">
    <w:name w:val="zzmpTrailerItem"/>
    <w:rsid w:val="00661A82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Woeber</dc:creator>
  <cp:lastModifiedBy>Lisa M Zaring</cp:lastModifiedBy>
  <cp:revision>3</cp:revision>
  <dcterms:created xsi:type="dcterms:W3CDTF">2020-04-06T14:50:00Z</dcterms:created>
  <dcterms:modified xsi:type="dcterms:W3CDTF">2020-04-06T15:39:00Z</dcterms:modified>
</cp:coreProperties>
</file>