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255"/>
        <w:gridCol w:w="1620"/>
        <w:gridCol w:w="5490"/>
        <w:gridCol w:w="4585"/>
      </w:tblGrid>
      <w:tr w:rsidR="00C520DD" w14:paraId="180336F8" w14:textId="77777777" w:rsidTr="00E515FE">
        <w:tc>
          <w:tcPr>
            <w:tcW w:w="1255" w:type="dxa"/>
            <w:shd w:val="clear" w:color="auto" w:fill="2F5496" w:themeFill="accent1" w:themeFillShade="BF"/>
          </w:tcPr>
          <w:p w14:paraId="3A5800F1" w14:textId="3CDA7F5D" w:rsidR="00E515FE" w:rsidRPr="00E515FE" w:rsidRDefault="00E515FE">
            <w:pPr>
              <w:rPr>
                <w:b/>
                <w:bCs/>
                <w:color w:val="FFFFFF" w:themeColor="background1"/>
              </w:rPr>
            </w:pPr>
            <w:r w:rsidRPr="00E515FE">
              <w:rPr>
                <w:b/>
                <w:bCs/>
                <w:color w:val="FFFFFF" w:themeColor="background1"/>
              </w:rPr>
              <w:t>Date</w:t>
            </w:r>
          </w:p>
        </w:tc>
        <w:tc>
          <w:tcPr>
            <w:tcW w:w="1620" w:type="dxa"/>
            <w:shd w:val="clear" w:color="auto" w:fill="2F5496" w:themeFill="accent1" w:themeFillShade="BF"/>
          </w:tcPr>
          <w:p w14:paraId="5D28E21C" w14:textId="6A661F25" w:rsidR="00E515FE" w:rsidRPr="00E515FE" w:rsidRDefault="00E515FE">
            <w:pPr>
              <w:rPr>
                <w:b/>
                <w:bCs/>
                <w:color w:val="FFFFFF" w:themeColor="background1"/>
              </w:rPr>
            </w:pPr>
            <w:r w:rsidRPr="00E515FE">
              <w:rPr>
                <w:b/>
                <w:bCs/>
                <w:color w:val="FFFFFF" w:themeColor="background1"/>
              </w:rPr>
              <w:t>Platform</w:t>
            </w:r>
          </w:p>
        </w:tc>
        <w:tc>
          <w:tcPr>
            <w:tcW w:w="5490" w:type="dxa"/>
            <w:shd w:val="clear" w:color="auto" w:fill="2F5496" w:themeFill="accent1" w:themeFillShade="BF"/>
          </w:tcPr>
          <w:p w14:paraId="04772DBC" w14:textId="310937A0" w:rsidR="00E515FE" w:rsidRPr="00E515FE" w:rsidRDefault="00E515FE">
            <w:pPr>
              <w:rPr>
                <w:b/>
                <w:bCs/>
                <w:color w:val="FFFFFF" w:themeColor="background1"/>
              </w:rPr>
            </w:pPr>
            <w:r w:rsidRPr="00E515FE">
              <w:rPr>
                <w:b/>
                <w:bCs/>
                <w:color w:val="FFFFFF" w:themeColor="background1"/>
              </w:rPr>
              <w:t>Post</w:t>
            </w:r>
          </w:p>
        </w:tc>
        <w:tc>
          <w:tcPr>
            <w:tcW w:w="4585" w:type="dxa"/>
            <w:shd w:val="clear" w:color="auto" w:fill="2F5496" w:themeFill="accent1" w:themeFillShade="BF"/>
          </w:tcPr>
          <w:p w14:paraId="6B222570" w14:textId="543CE028" w:rsidR="00E515FE" w:rsidRPr="00E515FE" w:rsidRDefault="00E515FE">
            <w:pPr>
              <w:rPr>
                <w:b/>
                <w:bCs/>
                <w:color w:val="FFFFFF" w:themeColor="background1"/>
              </w:rPr>
            </w:pPr>
            <w:r w:rsidRPr="00E515FE">
              <w:rPr>
                <w:b/>
                <w:bCs/>
                <w:color w:val="FFFFFF" w:themeColor="background1"/>
              </w:rPr>
              <w:t>Graphic</w:t>
            </w:r>
          </w:p>
        </w:tc>
      </w:tr>
      <w:tr w:rsidR="00C520DD" w14:paraId="2C3FCBBC" w14:textId="77777777" w:rsidTr="00E515FE">
        <w:tc>
          <w:tcPr>
            <w:tcW w:w="1255" w:type="dxa"/>
          </w:tcPr>
          <w:p w14:paraId="4E60968B" w14:textId="0EB64E0E" w:rsidR="00E515FE" w:rsidRDefault="00721654">
            <w:r>
              <w:t xml:space="preserve">April </w:t>
            </w:r>
            <w:r w:rsidR="003804E2">
              <w:t>23</w:t>
            </w:r>
          </w:p>
        </w:tc>
        <w:tc>
          <w:tcPr>
            <w:tcW w:w="1620" w:type="dxa"/>
          </w:tcPr>
          <w:p w14:paraId="0CEC7CF4" w14:textId="77777777" w:rsidR="00E515FE" w:rsidRDefault="00E515FE">
            <w:r>
              <w:t>Facebook</w:t>
            </w:r>
          </w:p>
          <w:p w14:paraId="7B49C00A" w14:textId="77777777" w:rsidR="00E515FE" w:rsidRDefault="00E515FE">
            <w:r>
              <w:t>X</w:t>
            </w:r>
          </w:p>
          <w:p w14:paraId="6A7C3327" w14:textId="11F93C4F" w:rsidR="003804E2" w:rsidRDefault="003804E2">
            <w:r>
              <w:t>Instagram</w:t>
            </w:r>
          </w:p>
        </w:tc>
        <w:tc>
          <w:tcPr>
            <w:tcW w:w="5490" w:type="dxa"/>
          </w:tcPr>
          <w:p w14:paraId="3895A14A" w14:textId="0D36A3E7" w:rsidR="00FA421E" w:rsidRDefault="00FA421E">
            <w:r>
              <w:t>North Harnett County is growing, and explor</w:t>
            </w:r>
            <w:r w:rsidR="004B35FC">
              <w:t>ation of</w:t>
            </w:r>
            <w:r>
              <w:t xml:space="preserve"> mobility options, including transit</w:t>
            </w:r>
            <w:r w:rsidR="004B35FC">
              <w:t>,</w:t>
            </w:r>
            <w:r w:rsidR="002E4C00">
              <w:t xml:space="preserve"> are underway</w:t>
            </w:r>
            <w:r>
              <w:t xml:space="preserve"> to </w:t>
            </w:r>
            <w:r w:rsidR="005413DC">
              <w:t xml:space="preserve">better </w:t>
            </w:r>
            <w:r>
              <w:t xml:space="preserve">support the community. </w:t>
            </w:r>
          </w:p>
          <w:p w14:paraId="04EA22D9" w14:textId="77777777" w:rsidR="00FA421E" w:rsidRDefault="00FA421E"/>
          <w:p w14:paraId="4271A807" w14:textId="35A2DBFE" w:rsidR="00E515FE" w:rsidRDefault="00C520DD">
            <w:r>
              <w:t xml:space="preserve">The N.C. Capital Area Metropolitan Planning Organization and Harnett County have launched </w:t>
            </w:r>
            <w:r w:rsidR="00FA421E">
              <w:t xml:space="preserve">the North Harnett Transit Study. </w:t>
            </w:r>
            <w:r w:rsidR="0079652B">
              <w:t xml:space="preserve"> </w:t>
            </w:r>
            <w:r w:rsidR="00EC3003">
              <w:t>Join us on a journey to evaluate the support and need for public transit in northern Harnett County, and make recommendations for transit service options based on feasibility and input from the public, elected officials, and other stakeholders.</w:t>
            </w:r>
          </w:p>
          <w:p w14:paraId="6D8DC061" w14:textId="77777777" w:rsidR="00FA421E" w:rsidRDefault="00FA421E"/>
          <w:p w14:paraId="1E9C9C04" w14:textId="3E03D46C" w:rsidR="00FA421E" w:rsidRDefault="00FA421E">
            <w:r>
              <w:t xml:space="preserve">Learn more at </w:t>
            </w:r>
            <w:hyperlink r:id="rId9" w:history="1">
              <w:r w:rsidRPr="00067798">
                <w:rPr>
                  <w:rStyle w:val="Hyperlink"/>
                </w:rPr>
                <w:t>www.northharnetttransitstudy.com</w:t>
              </w:r>
            </w:hyperlink>
          </w:p>
          <w:p w14:paraId="5150DD8E" w14:textId="77777777" w:rsidR="00FA421E" w:rsidRDefault="00FA421E"/>
          <w:p w14:paraId="39C34525" w14:textId="3DE951EC" w:rsidR="00FA421E" w:rsidRDefault="00FA421E">
            <w:r>
              <w:t>#NorthHarnettTransit</w:t>
            </w:r>
          </w:p>
        </w:tc>
        <w:tc>
          <w:tcPr>
            <w:tcW w:w="4585" w:type="dxa"/>
          </w:tcPr>
          <w:p w14:paraId="6B503DF8" w14:textId="2DD79D67" w:rsidR="00E515FE" w:rsidRDefault="00E515FE"/>
          <w:p w14:paraId="6C0D1C24" w14:textId="24C2C67D" w:rsidR="00E515FE" w:rsidRDefault="00E515FE">
            <w:r>
              <w:rPr>
                <w:noProof/>
              </w:rPr>
              <w:drawing>
                <wp:inline distT="0" distB="0" distL="0" distR="0" wp14:anchorId="5F455D1C" wp14:editId="689D2BBC">
                  <wp:extent cx="2657475" cy="1395173"/>
                  <wp:effectExtent l="0" t="0" r="0" b="0"/>
                  <wp:docPr id="1799601693" name="Picture 1" descr="A blue and yellow map with yellow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01693" name="Picture 1" descr="A blue and yellow map with yellow do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70" cy="1406878"/>
                          </a:xfrm>
                          <a:prstGeom prst="rect">
                            <a:avLst/>
                          </a:prstGeom>
                        </pic:spPr>
                      </pic:pic>
                    </a:graphicData>
                  </a:graphic>
                </wp:inline>
              </w:drawing>
            </w:r>
          </w:p>
          <w:p w14:paraId="13407E73" w14:textId="33300B5C" w:rsidR="00E515FE" w:rsidRDefault="00E515FE"/>
        </w:tc>
      </w:tr>
      <w:tr w:rsidR="00C520DD" w14:paraId="2876E61D" w14:textId="77777777" w:rsidTr="00E515FE">
        <w:tc>
          <w:tcPr>
            <w:tcW w:w="1255" w:type="dxa"/>
          </w:tcPr>
          <w:p w14:paraId="2677A97D" w14:textId="14939BA8" w:rsidR="00E515FE" w:rsidRDefault="003804E2">
            <w:r>
              <w:t>May 1</w:t>
            </w:r>
          </w:p>
        </w:tc>
        <w:tc>
          <w:tcPr>
            <w:tcW w:w="1620" w:type="dxa"/>
          </w:tcPr>
          <w:p w14:paraId="34A6F992" w14:textId="77777777" w:rsidR="00E515FE" w:rsidRDefault="00E515FE">
            <w:r>
              <w:t>Facebook</w:t>
            </w:r>
          </w:p>
          <w:p w14:paraId="57ADF11B" w14:textId="246E4AD9" w:rsidR="00E515FE" w:rsidRDefault="00E515FE">
            <w:r>
              <w:t>X</w:t>
            </w:r>
          </w:p>
        </w:tc>
        <w:tc>
          <w:tcPr>
            <w:tcW w:w="5490" w:type="dxa"/>
          </w:tcPr>
          <w:p w14:paraId="3752FB4D" w14:textId="77777777" w:rsidR="00E515FE" w:rsidRDefault="00C520DD">
            <w:r>
              <w:t xml:space="preserve">The Study seeks your input on the needs and goals for public transit services to create a community vision for transit in North Harnett County. </w:t>
            </w:r>
          </w:p>
          <w:p w14:paraId="0716AAEF" w14:textId="77777777" w:rsidR="00C520DD" w:rsidRDefault="00C520DD"/>
          <w:p w14:paraId="0E92B71C" w14:textId="77777777" w:rsidR="00C520DD" w:rsidRDefault="00C520DD">
            <w:r>
              <w:t>Take our survey online, by visiting</w:t>
            </w:r>
          </w:p>
          <w:p w14:paraId="0C363D9E" w14:textId="714D9C20" w:rsidR="00C520DD" w:rsidRDefault="003804E2">
            <w:hyperlink r:id="rId11" w:history="1">
              <w:r w:rsidR="00C520DD" w:rsidRPr="00067798">
                <w:rPr>
                  <w:rStyle w:val="Hyperlink"/>
                </w:rPr>
                <w:t>https://www.northharnetttransitstudy.com/engage</w:t>
              </w:r>
            </w:hyperlink>
          </w:p>
          <w:p w14:paraId="45374458" w14:textId="77777777" w:rsidR="00C520DD" w:rsidRDefault="00C520DD"/>
          <w:p w14:paraId="47078AB3" w14:textId="592B52E1" w:rsidR="00C520DD" w:rsidRDefault="00C520DD">
            <w:r>
              <w:t>#NorthHarnettTransit</w:t>
            </w:r>
          </w:p>
        </w:tc>
        <w:tc>
          <w:tcPr>
            <w:tcW w:w="4585" w:type="dxa"/>
          </w:tcPr>
          <w:p w14:paraId="616F28D0" w14:textId="40B17B0F" w:rsidR="00E515FE" w:rsidRDefault="00E515FE"/>
          <w:p w14:paraId="1117D59C" w14:textId="4C7CD06D" w:rsidR="00E515FE" w:rsidRDefault="00C520DD">
            <w:r>
              <w:rPr>
                <w:noProof/>
              </w:rPr>
              <w:drawing>
                <wp:inline distT="0" distB="0" distL="0" distR="0" wp14:anchorId="6B54D3BD" wp14:editId="390FD74C">
                  <wp:extent cx="2657475" cy="1395174"/>
                  <wp:effectExtent l="0" t="0" r="0" b="0"/>
                  <wp:docPr id="998859099" name="Picture 4"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59099" name="Picture 4" descr="A blue and yellow sign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3602" cy="1403640"/>
                          </a:xfrm>
                          <a:prstGeom prst="rect">
                            <a:avLst/>
                          </a:prstGeom>
                        </pic:spPr>
                      </pic:pic>
                    </a:graphicData>
                  </a:graphic>
                </wp:inline>
              </w:drawing>
            </w:r>
          </w:p>
          <w:p w14:paraId="0760D277" w14:textId="35DC1260" w:rsidR="00E515FE" w:rsidRDefault="00E515FE"/>
        </w:tc>
      </w:tr>
      <w:tr w:rsidR="00FA421E" w14:paraId="46A3896F" w14:textId="77777777" w:rsidTr="00E515FE">
        <w:trPr>
          <w:trHeight w:val="2780"/>
        </w:trPr>
        <w:tc>
          <w:tcPr>
            <w:tcW w:w="1255" w:type="dxa"/>
          </w:tcPr>
          <w:p w14:paraId="0748D0A1" w14:textId="03E4EE1F" w:rsidR="00FA421E" w:rsidRDefault="00826BED" w:rsidP="00FA421E">
            <w:r>
              <w:t xml:space="preserve">May </w:t>
            </w:r>
            <w:r w:rsidR="003804E2">
              <w:t>8</w:t>
            </w:r>
          </w:p>
        </w:tc>
        <w:tc>
          <w:tcPr>
            <w:tcW w:w="1620" w:type="dxa"/>
          </w:tcPr>
          <w:p w14:paraId="581603F2" w14:textId="77777777" w:rsidR="00FA421E" w:rsidRDefault="00FA421E" w:rsidP="00FA421E">
            <w:r>
              <w:t>Facebook</w:t>
            </w:r>
          </w:p>
          <w:p w14:paraId="0F785ECC" w14:textId="5FA24922" w:rsidR="00FA421E" w:rsidRDefault="00FA421E" w:rsidP="00FA421E">
            <w:r>
              <w:t>X</w:t>
            </w:r>
          </w:p>
        </w:tc>
        <w:tc>
          <w:tcPr>
            <w:tcW w:w="5490" w:type="dxa"/>
          </w:tcPr>
          <w:p w14:paraId="6FDC7E9B" w14:textId="1ACD5BD1" w:rsidR="00FA421E" w:rsidRDefault="00FA421E" w:rsidP="00FA421E">
            <w:r>
              <w:t xml:space="preserve">What is public transit? </w:t>
            </w:r>
            <w:r w:rsidR="00AF4461" w:rsidRPr="009B535A">
              <w:t xml:space="preserve">Public transit </w:t>
            </w:r>
            <w:r w:rsidR="00AF4461">
              <w:t>means</w:t>
            </w:r>
            <w:r w:rsidR="00AF4461" w:rsidRPr="009B535A">
              <w:t xml:space="preserve"> transportation that everyone</w:t>
            </w:r>
            <w:r w:rsidR="00AF4461">
              <w:t xml:space="preserve"> in a community can use together. </w:t>
            </w:r>
            <w:r w:rsidR="00AF4461" w:rsidRPr="005811E4">
              <w:rPr>
                <w:rStyle w:val="eop"/>
                <w:shd w:val="clear" w:color="auto" w:fill="FFFFFF"/>
              </w:rPr>
              <w:t xml:space="preserve">It </w:t>
            </w:r>
            <w:r w:rsidR="00AF4461">
              <w:rPr>
                <w:rStyle w:val="eop"/>
                <w:shd w:val="clear" w:color="auto" w:fill="FFFFFF"/>
              </w:rPr>
              <w:t xml:space="preserve">includes things like buses, shuttles, or shared rides. </w:t>
            </w:r>
            <w:r>
              <w:t xml:space="preserve"> </w:t>
            </w:r>
          </w:p>
          <w:p w14:paraId="78F1F7AB" w14:textId="77777777" w:rsidR="00FA421E" w:rsidRDefault="00FA421E" w:rsidP="00FA421E"/>
          <w:p w14:paraId="75B74298" w14:textId="77777777" w:rsidR="00FA421E" w:rsidRDefault="00FA421E" w:rsidP="00FA421E">
            <w:r>
              <w:t xml:space="preserve">What does public transit look like? Discover the possibilities with the North Harnett Transit Study at </w:t>
            </w:r>
          </w:p>
          <w:p w14:paraId="1282BB94" w14:textId="77777777" w:rsidR="00FA421E" w:rsidRDefault="003804E2" w:rsidP="00FA421E">
            <w:hyperlink r:id="rId13" w:history="1">
              <w:r w:rsidR="00FA421E" w:rsidRPr="00067798">
                <w:rPr>
                  <w:rStyle w:val="Hyperlink"/>
                </w:rPr>
                <w:t>www.northharnettransitstudy.com/learn</w:t>
              </w:r>
            </w:hyperlink>
            <w:r w:rsidR="00FA421E">
              <w:t xml:space="preserve"> </w:t>
            </w:r>
          </w:p>
          <w:p w14:paraId="3C62E812" w14:textId="77777777" w:rsidR="00FA421E" w:rsidRDefault="00FA421E" w:rsidP="00FA421E"/>
          <w:p w14:paraId="17D97554" w14:textId="396DC312" w:rsidR="00FA421E" w:rsidRDefault="00FA421E" w:rsidP="00FA421E">
            <w:r>
              <w:t>#NorthHarnettTransit</w:t>
            </w:r>
          </w:p>
        </w:tc>
        <w:tc>
          <w:tcPr>
            <w:tcW w:w="4585" w:type="dxa"/>
          </w:tcPr>
          <w:p w14:paraId="42E15CC9" w14:textId="77777777" w:rsidR="00FA421E" w:rsidRDefault="00FA421E" w:rsidP="00FA421E"/>
          <w:p w14:paraId="5AB15D4A" w14:textId="77777777" w:rsidR="00FA421E" w:rsidRDefault="00FA421E" w:rsidP="00FA421E">
            <w:r>
              <w:rPr>
                <w:noProof/>
              </w:rPr>
              <w:drawing>
                <wp:inline distT="0" distB="0" distL="0" distR="0" wp14:anchorId="6154CAA7" wp14:editId="0CEF62A8">
                  <wp:extent cx="2657475" cy="1395173"/>
                  <wp:effectExtent l="0" t="0" r="0" b="0"/>
                  <wp:docPr id="290963475" name="Picture 1" descr="A blue and yellow map with yellow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01693" name="Picture 1" descr="A blue and yellow map with yellow do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70" cy="1406878"/>
                          </a:xfrm>
                          <a:prstGeom prst="rect">
                            <a:avLst/>
                          </a:prstGeom>
                        </pic:spPr>
                      </pic:pic>
                    </a:graphicData>
                  </a:graphic>
                </wp:inline>
              </w:drawing>
            </w:r>
          </w:p>
          <w:p w14:paraId="0C76DA5B" w14:textId="77777777" w:rsidR="00FA421E" w:rsidRDefault="00FA421E" w:rsidP="00FA421E"/>
        </w:tc>
      </w:tr>
      <w:tr w:rsidR="00FA421E" w14:paraId="3FEDC7B6" w14:textId="77777777" w:rsidTr="00E515FE">
        <w:trPr>
          <w:trHeight w:val="2780"/>
        </w:trPr>
        <w:tc>
          <w:tcPr>
            <w:tcW w:w="1255" w:type="dxa"/>
          </w:tcPr>
          <w:p w14:paraId="3925F8CB" w14:textId="07130D4C" w:rsidR="00FA421E" w:rsidRDefault="00FA421E" w:rsidP="00FA421E">
            <w:r>
              <w:lastRenderedPageBreak/>
              <w:t xml:space="preserve">May </w:t>
            </w:r>
            <w:r w:rsidR="003804E2">
              <w:t>14</w:t>
            </w:r>
          </w:p>
        </w:tc>
        <w:tc>
          <w:tcPr>
            <w:tcW w:w="1620" w:type="dxa"/>
          </w:tcPr>
          <w:p w14:paraId="227EF3D5" w14:textId="77777777" w:rsidR="00FA421E" w:rsidRDefault="00FA421E" w:rsidP="00FA421E">
            <w:r>
              <w:t>Facebook</w:t>
            </w:r>
          </w:p>
          <w:p w14:paraId="00C6508D" w14:textId="7B5CE986" w:rsidR="00FA421E" w:rsidRDefault="00FA421E" w:rsidP="00FA421E">
            <w:r>
              <w:t>X</w:t>
            </w:r>
          </w:p>
        </w:tc>
        <w:tc>
          <w:tcPr>
            <w:tcW w:w="5490" w:type="dxa"/>
          </w:tcPr>
          <w:p w14:paraId="25C7D572" w14:textId="77777777" w:rsidR="00FA421E" w:rsidRDefault="00FA421E" w:rsidP="00FA421E">
            <w:r>
              <w:t xml:space="preserve">There’s still time to share your vision for public transit in North Harnett County! Our online survey is live until Sunday, May 19. </w:t>
            </w:r>
          </w:p>
          <w:p w14:paraId="038C2B4F" w14:textId="77777777" w:rsidR="00FA421E" w:rsidRDefault="00FA421E" w:rsidP="00FA421E"/>
          <w:p w14:paraId="2BB00AAF" w14:textId="1B9CB5CD" w:rsidR="00FA421E" w:rsidRDefault="00FA421E" w:rsidP="00FA421E">
            <w:r>
              <w:t>To take our survey, visit</w:t>
            </w:r>
          </w:p>
          <w:p w14:paraId="1B96B677" w14:textId="77777777" w:rsidR="00FA421E" w:rsidRDefault="003804E2" w:rsidP="00FA421E">
            <w:hyperlink r:id="rId14" w:history="1">
              <w:r w:rsidR="00FA421E" w:rsidRPr="00067798">
                <w:rPr>
                  <w:rStyle w:val="Hyperlink"/>
                </w:rPr>
                <w:t>https://www.northharnetttransitstudy.com/engage</w:t>
              </w:r>
            </w:hyperlink>
          </w:p>
          <w:p w14:paraId="7FE2B35E" w14:textId="77777777" w:rsidR="00FA421E" w:rsidRDefault="00FA421E" w:rsidP="00FA421E"/>
          <w:p w14:paraId="530CEBAA" w14:textId="37080992" w:rsidR="00FA421E" w:rsidRDefault="00FA421E" w:rsidP="00FA421E">
            <w:r>
              <w:t>#NorthHarnettTransit</w:t>
            </w:r>
          </w:p>
        </w:tc>
        <w:tc>
          <w:tcPr>
            <w:tcW w:w="4585" w:type="dxa"/>
          </w:tcPr>
          <w:p w14:paraId="4A63F995" w14:textId="77777777" w:rsidR="00FA421E" w:rsidRDefault="00FA421E" w:rsidP="00FA421E"/>
          <w:p w14:paraId="786AB745" w14:textId="77777777" w:rsidR="00FA421E" w:rsidRDefault="00FA421E" w:rsidP="00FA421E">
            <w:r>
              <w:rPr>
                <w:noProof/>
              </w:rPr>
              <w:drawing>
                <wp:inline distT="0" distB="0" distL="0" distR="0" wp14:anchorId="3105D2B8" wp14:editId="4771B209">
                  <wp:extent cx="2657475" cy="1395174"/>
                  <wp:effectExtent l="0" t="0" r="0" b="0"/>
                  <wp:docPr id="1618864958" name="Picture 4"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59099" name="Picture 4" descr="A blue and yellow sign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3602" cy="1403640"/>
                          </a:xfrm>
                          <a:prstGeom prst="rect">
                            <a:avLst/>
                          </a:prstGeom>
                        </pic:spPr>
                      </pic:pic>
                    </a:graphicData>
                  </a:graphic>
                </wp:inline>
              </w:drawing>
            </w:r>
          </w:p>
          <w:p w14:paraId="31B9CCAD" w14:textId="77777777" w:rsidR="00FA421E" w:rsidRDefault="00FA421E" w:rsidP="00FA421E"/>
        </w:tc>
      </w:tr>
      <w:tr w:rsidR="00C520DD" w14:paraId="0195A37E" w14:textId="77777777" w:rsidTr="00E515FE">
        <w:trPr>
          <w:trHeight w:val="2780"/>
        </w:trPr>
        <w:tc>
          <w:tcPr>
            <w:tcW w:w="1255" w:type="dxa"/>
          </w:tcPr>
          <w:p w14:paraId="7466B9ED" w14:textId="78110477" w:rsidR="00E515FE" w:rsidRDefault="00FA421E">
            <w:r>
              <w:t>Anytime</w:t>
            </w:r>
          </w:p>
        </w:tc>
        <w:tc>
          <w:tcPr>
            <w:tcW w:w="1620" w:type="dxa"/>
          </w:tcPr>
          <w:p w14:paraId="30A3E571" w14:textId="77777777" w:rsidR="00E515FE" w:rsidRDefault="00E515FE">
            <w:r>
              <w:t>Facebook</w:t>
            </w:r>
          </w:p>
          <w:p w14:paraId="23F7BFAC" w14:textId="1AA5F818" w:rsidR="00E515FE" w:rsidRDefault="00E515FE">
            <w:r>
              <w:t>X</w:t>
            </w:r>
          </w:p>
        </w:tc>
        <w:tc>
          <w:tcPr>
            <w:tcW w:w="5490" w:type="dxa"/>
          </w:tcPr>
          <w:p w14:paraId="55D915E8" w14:textId="771CA701" w:rsidR="00C520DD" w:rsidRDefault="00C520DD">
            <w:r>
              <w:t xml:space="preserve">Join the Study Team at </w:t>
            </w:r>
            <w:r w:rsidRPr="00C520DD">
              <w:rPr>
                <w:highlight w:val="yellow"/>
              </w:rPr>
              <w:t>EVENT</w:t>
            </w:r>
            <w:r>
              <w:t xml:space="preserve">. It’s being held on </w:t>
            </w:r>
            <w:r w:rsidRPr="00C520DD">
              <w:rPr>
                <w:highlight w:val="yellow"/>
              </w:rPr>
              <w:t>DATE</w:t>
            </w:r>
            <w:r>
              <w:t xml:space="preserve"> at </w:t>
            </w:r>
            <w:r w:rsidRPr="00C520DD">
              <w:rPr>
                <w:highlight w:val="yellow"/>
              </w:rPr>
              <w:t>LOCATION</w:t>
            </w:r>
            <w:r>
              <w:t xml:space="preserve"> at </w:t>
            </w:r>
            <w:r w:rsidRPr="00C520DD">
              <w:rPr>
                <w:highlight w:val="yellow"/>
              </w:rPr>
              <w:t>TIME</w:t>
            </w:r>
            <w:r>
              <w:t>.</w:t>
            </w:r>
          </w:p>
          <w:p w14:paraId="2F542EB7" w14:textId="77777777" w:rsidR="00C520DD" w:rsidRDefault="00C520DD"/>
          <w:p w14:paraId="12FCC250" w14:textId="77777777" w:rsidR="00C520DD" w:rsidRDefault="00C520DD">
            <w:r>
              <w:t>We want to hear from you! How do you currently travel around? What do you think transit should look like in North Harnett County?</w:t>
            </w:r>
          </w:p>
          <w:p w14:paraId="5F40DDCB" w14:textId="77777777" w:rsidR="00C520DD" w:rsidRDefault="00C520DD"/>
          <w:p w14:paraId="05D787D6" w14:textId="09B227ED" w:rsidR="00C520DD" w:rsidRDefault="00C520DD">
            <w:r>
              <w:t>For more event details, visit</w:t>
            </w:r>
          </w:p>
          <w:p w14:paraId="3882C67A" w14:textId="77777777" w:rsidR="00C520DD" w:rsidRDefault="003804E2" w:rsidP="00C520DD">
            <w:hyperlink r:id="rId15" w:history="1">
              <w:r w:rsidR="00C520DD" w:rsidRPr="00067798">
                <w:rPr>
                  <w:rStyle w:val="Hyperlink"/>
                </w:rPr>
                <w:t>https://www.northharnetttransitstudy.com/engage</w:t>
              </w:r>
            </w:hyperlink>
          </w:p>
          <w:p w14:paraId="34CE5256" w14:textId="77777777" w:rsidR="00C520DD" w:rsidRDefault="00C520DD" w:rsidP="00C520DD"/>
          <w:p w14:paraId="7280E5A6" w14:textId="50F6B9FF" w:rsidR="00C520DD" w:rsidRDefault="00C520DD">
            <w:r>
              <w:t>#NorthHarnettTransit</w:t>
            </w:r>
          </w:p>
        </w:tc>
        <w:tc>
          <w:tcPr>
            <w:tcW w:w="4585" w:type="dxa"/>
          </w:tcPr>
          <w:p w14:paraId="201754A6" w14:textId="77777777" w:rsidR="00E515FE" w:rsidRDefault="00E515FE"/>
          <w:p w14:paraId="55F70C09" w14:textId="30AC5066" w:rsidR="00E515FE" w:rsidRPr="00E515FE" w:rsidRDefault="00E515FE" w:rsidP="00E515FE">
            <w:pPr>
              <w:rPr>
                <w:noProof/>
              </w:rPr>
            </w:pPr>
            <w:r>
              <w:rPr>
                <w:noProof/>
              </w:rPr>
              <w:drawing>
                <wp:inline distT="0" distB="0" distL="0" distR="0" wp14:anchorId="2AAFC750" wp14:editId="54385E1F">
                  <wp:extent cx="2666998" cy="1400175"/>
                  <wp:effectExtent l="0" t="0" r="635" b="0"/>
                  <wp:docPr id="1967694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94292" name="Picture 19676942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8888" cy="1411667"/>
                          </a:xfrm>
                          <a:prstGeom prst="rect">
                            <a:avLst/>
                          </a:prstGeom>
                        </pic:spPr>
                      </pic:pic>
                    </a:graphicData>
                  </a:graphic>
                </wp:inline>
              </w:drawing>
            </w:r>
          </w:p>
        </w:tc>
      </w:tr>
    </w:tbl>
    <w:p w14:paraId="004C4D11" w14:textId="77777777" w:rsidR="00BD4BC3" w:rsidRDefault="00BD4BC3"/>
    <w:sectPr w:rsidR="00BD4BC3" w:rsidSect="00A167B7">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1E40E" w14:textId="77777777" w:rsidR="00A167B7" w:rsidRDefault="00A167B7" w:rsidP="00E515FE">
      <w:pPr>
        <w:spacing w:after="0" w:line="240" w:lineRule="auto"/>
      </w:pPr>
      <w:r>
        <w:separator/>
      </w:r>
    </w:p>
  </w:endnote>
  <w:endnote w:type="continuationSeparator" w:id="0">
    <w:p w14:paraId="71B88E51" w14:textId="77777777" w:rsidR="00A167B7" w:rsidRDefault="00A167B7" w:rsidP="00E515FE">
      <w:pPr>
        <w:spacing w:after="0" w:line="240" w:lineRule="auto"/>
      </w:pPr>
      <w:r>
        <w:continuationSeparator/>
      </w:r>
    </w:p>
  </w:endnote>
  <w:endnote w:type="continuationNotice" w:id="1">
    <w:p w14:paraId="275C3385" w14:textId="77777777" w:rsidR="00A167B7" w:rsidRDefault="00A16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C6886" w14:textId="77777777" w:rsidR="00A167B7" w:rsidRDefault="00A167B7" w:rsidP="00E515FE">
      <w:pPr>
        <w:spacing w:after="0" w:line="240" w:lineRule="auto"/>
      </w:pPr>
      <w:r>
        <w:separator/>
      </w:r>
    </w:p>
  </w:footnote>
  <w:footnote w:type="continuationSeparator" w:id="0">
    <w:p w14:paraId="18F730D1" w14:textId="77777777" w:rsidR="00A167B7" w:rsidRDefault="00A167B7" w:rsidP="00E515FE">
      <w:pPr>
        <w:spacing w:after="0" w:line="240" w:lineRule="auto"/>
      </w:pPr>
      <w:r>
        <w:continuationSeparator/>
      </w:r>
    </w:p>
  </w:footnote>
  <w:footnote w:type="continuationNotice" w:id="1">
    <w:p w14:paraId="6C8A9482" w14:textId="77777777" w:rsidR="00A167B7" w:rsidRDefault="00A16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027C6" w14:textId="77777777" w:rsidR="00E515FE" w:rsidRPr="00FA421E" w:rsidRDefault="00E515FE">
    <w:pPr>
      <w:pStyle w:val="Header"/>
      <w:rPr>
        <w:b/>
        <w:bCs/>
        <w:sz w:val="28"/>
        <w:szCs w:val="28"/>
      </w:rPr>
    </w:pPr>
    <w:r w:rsidRPr="00FA421E">
      <w:rPr>
        <w:b/>
        <w:bCs/>
        <w:sz w:val="28"/>
        <w:szCs w:val="28"/>
      </w:rPr>
      <w:t xml:space="preserve">North Harnett Transit Study </w:t>
    </w:r>
  </w:p>
  <w:p w14:paraId="4E93B520" w14:textId="0364FC86" w:rsidR="00E515FE" w:rsidRPr="00FA421E" w:rsidRDefault="00E515FE">
    <w:pPr>
      <w:pStyle w:val="Header"/>
      <w:rPr>
        <w:b/>
        <w:bCs/>
      </w:rPr>
    </w:pPr>
    <w:r w:rsidRPr="00FA421E">
      <w:rPr>
        <w:b/>
        <w:bCs/>
      </w:rPr>
      <w:t>Social Media Content</w:t>
    </w:r>
  </w:p>
  <w:p w14:paraId="5AEBB664" w14:textId="77777777" w:rsidR="00FA421E" w:rsidRDefault="00FA4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FE"/>
    <w:rsid w:val="002A494E"/>
    <w:rsid w:val="002E4C00"/>
    <w:rsid w:val="003804E2"/>
    <w:rsid w:val="0038075E"/>
    <w:rsid w:val="004066A0"/>
    <w:rsid w:val="00470E7D"/>
    <w:rsid w:val="004B35FC"/>
    <w:rsid w:val="005413DC"/>
    <w:rsid w:val="00721654"/>
    <w:rsid w:val="00793464"/>
    <w:rsid w:val="0079652B"/>
    <w:rsid w:val="00826BED"/>
    <w:rsid w:val="008E2276"/>
    <w:rsid w:val="00964449"/>
    <w:rsid w:val="00A167B7"/>
    <w:rsid w:val="00AF4461"/>
    <w:rsid w:val="00B337DE"/>
    <w:rsid w:val="00B51F9B"/>
    <w:rsid w:val="00B6780F"/>
    <w:rsid w:val="00B91680"/>
    <w:rsid w:val="00BD4BC3"/>
    <w:rsid w:val="00C464DA"/>
    <w:rsid w:val="00C51EE1"/>
    <w:rsid w:val="00C520DD"/>
    <w:rsid w:val="00C82589"/>
    <w:rsid w:val="00DC4672"/>
    <w:rsid w:val="00E515FE"/>
    <w:rsid w:val="00EC3003"/>
    <w:rsid w:val="00EC4299"/>
    <w:rsid w:val="00EE4F29"/>
    <w:rsid w:val="00F54DFA"/>
    <w:rsid w:val="00FA1C10"/>
    <w:rsid w:val="00FA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EBE2"/>
  <w15:chartTrackingRefBased/>
  <w15:docId w15:val="{3DD9EE8A-78B1-42BD-AE68-C0DEDC4B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5FE"/>
  </w:style>
  <w:style w:type="paragraph" w:styleId="Footer">
    <w:name w:val="footer"/>
    <w:basedOn w:val="Normal"/>
    <w:link w:val="FooterChar"/>
    <w:uiPriority w:val="99"/>
    <w:unhideWhenUsed/>
    <w:rsid w:val="00E51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5FE"/>
  </w:style>
  <w:style w:type="character" w:styleId="Hyperlink">
    <w:name w:val="Hyperlink"/>
    <w:basedOn w:val="DefaultParagraphFont"/>
    <w:uiPriority w:val="99"/>
    <w:unhideWhenUsed/>
    <w:rsid w:val="00C520DD"/>
    <w:rPr>
      <w:color w:val="0563C1" w:themeColor="hyperlink"/>
      <w:u w:val="single"/>
    </w:rPr>
  </w:style>
  <w:style w:type="character" w:styleId="UnresolvedMention">
    <w:name w:val="Unresolved Mention"/>
    <w:basedOn w:val="DefaultParagraphFont"/>
    <w:uiPriority w:val="99"/>
    <w:semiHidden/>
    <w:unhideWhenUsed/>
    <w:rsid w:val="00C520DD"/>
    <w:rPr>
      <w:color w:val="605E5C"/>
      <w:shd w:val="clear" w:color="auto" w:fill="E1DFDD"/>
    </w:rPr>
  </w:style>
  <w:style w:type="paragraph" w:styleId="Revision">
    <w:name w:val="Revision"/>
    <w:hidden/>
    <w:uiPriority w:val="99"/>
    <w:semiHidden/>
    <w:rsid w:val="004B35FC"/>
    <w:pPr>
      <w:spacing w:after="0" w:line="240" w:lineRule="auto"/>
    </w:pPr>
  </w:style>
  <w:style w:type="character" w:styleId="CommentReference">
    <w:name w:val="annotation reference"/>
    <w:basedOn w:val="DefaultParagraphFont"/>
    <w:uiPriority w:val="99"/>
    <w:semiHidden/>
    <w:unhideWhenUsed/>
    <w:rsid w:val="00EC3003"/>
    <w:rPr>
      <w:sz w:val="16"/>
      <w:szCs w:val="16"/>
    </w:rPr>
  </w:style>
  <w:style w:type="paragraph" w:styleId="CommentText">
    <w:name w:val="annotation text"/>
    <w:basedOn w:val="Normal"/>
    <w:link w:val="CommentTextChar"/>
    <w:uiPriority w:val="99"/>
    <w:unhideWhenUsed/>
    <w:rsid w:val="00EC3003"/>
    <w:pPr>
      <w:spacing w:line="240" w:lineRule="auto"/>
    </w:pPr>
    <w:rPr>
      <w:sz w:val="20"/>
      <w:szCs w:val="20"/>
    </w:rPr>
  </w:style>
  <w:style w:type="character" w:customStyle="1" w:styleId="CommentTextChar">
    <w:name w:val="Comment Text Char"/>
    <w:basedOn w:val="DefaultParagraphFont"/>
    <w:link w:val="CommentText"/>
    <w:uiPriority w:val="99"/>
    <w:rsid w:val="00EC3003"/>
    <w:rPr>
      <w:sz w:val="20"/>
      <w:szCs w:val="20"/>
    </w:rPr>
  </w:style>
  <w:style w:type="character" w:customStyle="1" w:styleId="eop">
    <w:name w:val="eop"/>
    <w:basedOn w:val="DefaultParagraphFont"/>
    <w:rsid w:val="00AF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harnettransitstudy.com/lear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harnetttransitstudy.com/engage" TargetMode="External"/><Relationship Id="rId5" Type="http://schemas.openxmlformats.org/officeDocument/2006/relationships/settings" Target="settings.xml"/><Relationship Id="rId15" Type="http://schemas.openxmlformats.org/officeDocument/2006/relationships/hyperlink" Target="https://www.northharnetttransitstudy.com/engag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northharnetttransitstudy.com" TargetMode="External"/><Relationship Id="rId14" Type="http://schemas.openxmlformats.org/officeDocument/2006/relationships/hyperlink" Target="https://www.northharnetttransitstudy.com/eng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5164b0-475c-481d-a46e-bdcf14146c7f">
      <Terms xmlns="http://schemas.microsoft.com/office/infopath/2007/PartnerControls"/>
    </lcf76f155ced4ddcb4097134ff3c332f>
    <TaxCatchAll xmlns="836f483d-bf8d-400d-9da6-90904e5cd5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6C5C543EF544B91D7BDE8AB6C4F42" ma:contentTypeVersion="14" ma:contentTypeDescription="Create a new document." ma:contentTypeScope="" ma:versionID="7f45e10ddc9cfc0f4f29039ddad4b9d3">
  <xsd:schema xmlns:xsd="http://www.w3.org/2001/XMLSchema" xmlns:xs="http://www.w3.org/2001/XMLSchema" xmlns:p="http://schemas.microsoft.com/office/2006/metadata/properties" xmlns:ns2="865164b0-475c-481d-a46e-bdcf14146c7f" xmlns:ns3="836f483d-bf8d-400d-9da6-90904e5cd5ff" targetNamespace="http://schemas.microsoft.com/office/2006/metadata/properties" ma:root="true" ma:fieldsID="82555b6dbf42b4d0e5c22ad254f4eabf" ns2:_="" ns3:_="">
    <xsd:import namespace="865164b0-475c-481d-a46e-bdcf14146c7f"/>
    <xsd:import namespace="836f483d-bf8d-400d-9da6-90904e5cd5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164b0-475c-481d-a46e-bdcf14146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f483d-bf8d-400d-9da6-90904e5cd5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3508875-c12e-4e46-bd51-8155891fc61e}" ma:internalName="TaxCatchAll" ma:showField="CatchAllData" ma:web="836f483d-bf8d-400d-9da6-90904e5cd5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ED191-EBED-4DB0-8410-D6419D265F67}">
  <ds:schemaRefs>
    <ds:schemaRef ds:uri="http://schemas.microsoft.com/office/2006/metadata/properties"/>
    <ds:schemaRef ds:uri="http://schemas.microsoft.com/office/infopath/2007/PartnerControls"/>
    <ds:schemaRef ds:uri="865164b0-475c-481d-a46e-bdcf14146c7f"/>
    <ds:schemaRef ds:uri="836f483d-bf8d-400d-9da6-90904e5cd5ff"/>
  </ds:schemaRefs>
</ds:datastoreItem>
</file>

<file path=customXml/itemProps2.xml><?xml version="1.0" encoding="utf-8"?>
<ds:datastoreItem xmlns:ds="http://schemas.openxmlformats.org/officeDocument/2006/customXml" ds:itemID="{0FAAFC41-ABCA-42D9-AF88-786BB2E47877}">
  <ds:schemaRefs>
    <ds:schemaRef ds:uri="http://schemas.microsoft.com/sharepoint/v3/contenttype/forms"/>
  </ds:schemaRefs>
</ds:datastoreItem>
</file>

<file path=customXml/itemProps3.xml><?xml version="1.0" encoding="utf-8"?>
<ds:datastoreItem xmlns:ds="http://schemas.openxmlformats.org/officeDocument/2006/customXml" ds:itemID="{B99A0C52-2289-4DBB-8DB2-E02F74BE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164b0-475c-481d-a46e-bdcf14146c7f"/>
    <ds:schemaRef ds:uri="836f483d-bf8d-400d-9da6-90904e5cd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WSP</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Ezerins, Elaine</dc:creator>
  <cp:keywords/>
  <dc:description/>
  <cp:lastModifiedBy>Bonnie Parker</cp:lastModifiedBy>
  <cp:revision>4</cp:revision>
  <dcterms:created xsi:type="dcterms:W3CDTF">2024-04-03T20:05:00Z</dcterms:created>
  <dcterms:modified xsi:type="dcterms:W3CDTF">2024-05-01T14:40:00Z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0x0101006BB6C5C543EF544B91D7BDE8AB6C4F42</vt:lpwstr>
  </property>
  <property fmtid="{D5CDD505-2E9C-101B-9397-08002B2CF9AE}" pid="3" name="MediaServiceImageTags">
    <vt:lpwstr/>
  </property>
</Properties>
</file>