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49" w:rsidRPr="002B64F2" w:rsidRDefault="009171BC" w:rsidP="007B4C1A">
      <w:pPr>
        <w:pStyle w:val="ListParagraph"/>
        <w:numPr>
          <w:ilvl w:val="0"/>
          <w:numId w:val="2"/>
        </w:numPr>
        <w:rPr>
          <w:rFonts w:ascii="Arial" w:hAnsi="Arial" w:cs="Arial"/>
          <w:sz w:val="24"/>
          <w:szCs w:val="24"/>
        </w:rPr>
      </w:pPr>
      <w:r w:rsidRPr="002B64F2">
        <w:rPr>
          <w:rFonts w:ascii="Arial" w:hAnsi="Arial" w:cs="Arial"/>
          <w:sz w:val="24"/>
          <w:szCs w:val="24"/>
        </w:rPr>
        <w:t>Public Engagement Policy</w:t>
      </w:r>
    </w:p>
    <w:p w:rsidR="009171BC" w:rsidRPr="002B64F2" w:rsidRDefault="009171BC" w:rsidP="009171BC">
      <w:pPr>
        <w:pStyle w:val="ListParagraph"/>
        <w:rPr>
          <w:rFonts w:ascii="Arial" w:hAnsi="Arial" w:cs="Arial"/>
          <w:sz w:val="24"/>
          <w:szCs w:val="24"/>
        </w:rPr>
      </w:pPr>
    </w:p>
    <w:p w:rsidR="00160972" w:rsidRDefault="00160972" w:rsidP="00160972">
      <w:pPr>
        <w:ind w:left="720"/>
        <w:rPr>
          <w:rFonts w:ascii="Arial" w:hAnsi="Arial" w:cs="Arial"/>
          <w:sz w:val="24"/>
          <w:szCs w:val="24"/>
        </w:rPr>
      </w:pPr>
      <w:r>
        <w:rPr>
          <w:rFonts w:ascii="Arial" w:hAnsi="Arial" w:cs="Arial"/>
          <w:sz w:val="24"/>
          <w:szCs w:val="24"/>
        </w:rPr>
        <w:t xml:space="preserve">Work on the Public Engagement Policy resumed in January with </w:t>
      </w:r>
      <w:r w:rsidR="00DC60CB">
        <w:rPr>
          <w:rFonts w:ascii="Arial" w:hAnsi="Arial" w:cs="Arial"/>
          <w:sz w:val="24"/>
          <w:szCs w:val="24"/>
        </w:rPr>
        <w:t xml:space="preserve">monthly </w:t>
      </w:r>
      <w:r>
        <w:rPr>
          <w:rFonts w:ascii="Arial" w:hAnsi="Arial" w:cs="Arial"/>
          <w:sz w:val="24"/>
          <w:szCs w:val="24"/>
        </w:rPr>
        <w:t>meetings of the Core Technical Team.  The initial tasks related to data collection are complete for all intents and</w:t>
      </w:r>
      <w:bookmarkStart w:id="0" w:name="_GoBack"/>
      <w:bookmarkEnd w:id="0"/>
      <w:r>
        <w:rPr>
          <w:rFonts w:ascii="Arial" w:hAnsi="Arial" w:cs="Arial"/>
          <w:sz w:val="24"/>
          <w:szCs w:val="24"/>
        </w:rPr>
        <w:t xml:space="preserve"> purposes. Focus has shifted to developing the draft of the policy. At least </w:t>
      </w:r>
      <w:r w:rsidR="00DC60CB">
        <w:rPr>
          <w:rFonts w:ascii="Arial" w:hAnsi="Arial" w:cs="Arial"/>
          <w:sz w:val="24"/>
          <w:szCs w:val="24"/>
        </w:rPr>
        <w:t xml:space="preserve">one </w:t>
      </w:r>
      <w:r>
        <w:rPr>
          <w:rFonts w:ascii="Arial" w:hAnsi="Arial" w:cs="Arial"/>
          <w:sz w:val="24"/>
          <w:szCs w:val="24"/>
        </w:rPr>
        <w:t xml:space="preserve">additional CTT meeting </w:t>
      </w:r>
      <w:r w:rsidR="00DC60CB">
        <w:rPr>
          <w:rFonts w:ascii="Arial" w:hAnsi="Arial" w:cs="Arial"/>
          <w:sz w:val="24"/>
          <w:szCs w:val="24"/>
        </w:rPr>
        <w:t>is</w:t>
      </w:r>
      <w:r>
        <w:rPr>
          <w:rFonts w:ascii="Arial" w:hAnsi="Arial" w:cs="Arial"/>
          <w:sz w:val="24"/>
          <w:szCs w:val="24"/>
        </w:rPr>
        <w:t xml:space="preserve"> anticipated before a draft is released to the TPAC or public for review. Development of the overall Policy is anticipated to be completed in the summer.</w:t>
      </w:r>
    </w:p>
    <w:p w:rsidR="007B4C1A" w:rsidRPr="002B64F2" w:rsidRDefault="007B4C1A" w:rsidP="009171BC">
      <w:pPr>
        <w:ind w:left="720"/>
        <w:rPr>
          <w:rFonts w:ascii="Arial" w:hAnsi="Arial" w:cs="Arial"/>
          <w:sz w:val="24"/>
          <w:szCs w:val="24"/>
        </w:rPr>
      </w:pPr>
    </w:p>
    <w:p w:rsidR="00F56214" w:rsidRPr="00160972" w:rsidRDefault="007B4C1A" w:rsidP="00160972">
      <w:pPr>
        <w:pStyle w:val="ListParagraph"/>
        <w:numPr>
          <w:ilvl w:val="0"/>
          <w:numId w:val="2"/>
        </w:numPr>
        <w:rPr>
          <w:rFonts w:ascii="Arial" w:hAnsi="Arial" w:cs="Arial"/>
          <w:sz w:val="24"/>
          <w:szCs w:val="24"/>
        </w:rPr>
      </w:pPr>
      <w:r w:rsidRPr="002B64F2">
        <w:rPr>
          <w:rFonts w:ascii="Arial" w:hAnsi="Arial" w:cs="Arial"/>
          <w:sz w:val="24"/>
          <w:szCs w:val="24"/>
        </w:rPr>
        <w:t>Staffing Model and Expectations Plan</w:t>
      </w:r>
    </w:p>
    <w:p w:rsidR="00160972" w:rsidRDefault="00160972" w:rsidP="00BC510C">
      <w:pPr>
        <w:ind w:left="720"/>
        <w:rPr>
          <w:rFonts w:ascii="Arial" w:hAnsi="Arial" w:cs="Arial"/>
          <w:sz w:val="24"/>
          <w:szCs w:val="24"/>
        </w:rPr>
      </w:pPr>
    </w:p>
    <w:p w:rsidR="00BC510C" w:rsidRDefault="00DC11F9" w:rsidP="00BC510C">
      <w:pPr>
        <w:ind w:left="720"/>
        <w:rPr>
          <w:rFonts w:ascii="Arial" w:hAnsi="Arial" w:cs="Arial"/>
          <w:sz w:val="24"/>
          <w:szCs w:val="24"/>
        </w:rPr>
      </w:pPr>
      <w:r>
        <w:rPr>
          <w:rFonts w:ascii="Arial" w:hAnsi="Arial" w:cs="Arial"/>
          <w:sz w:val="24"/>
          <w:szCs w:val="24"/>
        </w:rPr>
        <w:t>Comments on the</w:t>
      </w:r>
      <w:r w:rsidR="00160972">
        <w:rPr>
          <w:rFonts w:ascii="Arial" w:hAnsi="Arial" w:cs="Arial"/>
          <w:sz w:val="24"/>
          <w:szCs w:val="24"/>
        </w:rPr>
        <w:t xml:space="preserve"> DRAFT Final report </w:t>
      </w:r>
      <w:r>
        <w:rPr>
          <w:rFonts w:ascii="Arial" w:hAnsi="Arial" w:cs="Arial"/>
          <w:sz w:val="24"/>
          <w:szCs w:val="24"/>
        </w:rPr>
        <w:t>are being reviewed.  Final review and action on the report can be expected this summer (2018).</w:t>
      </w:r>
    </w:p>
    <w:p w:rsidR="00160972" w:rsidRPr="002B64F2" w:rsidRDefault="00160972" w:rsidP="00BC510C">
      <w:pPr>
        <w:ind w:left="720"/>
        <w:rPr>
          <w:rFonts w:ascii="Arial" w:hAnsi="Arial" w:cs="Arial"/>
          <w:sz w:val="24"/>
          <w:szCs w:val="24"/>
          <w:vertAlign w:val="superscript"/>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Community Funding Area</w:t>
      </w:r>
      <w:r w:rsidR="00BC510C" w:rsidRPr="002B64F2">
        <w:rPr>
          <w:rFonts w:ascii="Arial" w:hAnsi="Arial" w:cs="Arial"/>
          <w:sz w:val="24"/>
          <w:szCs w:val="24"/>
        </w:rPr>
        <w:t xml:space="preserve"> (CFA)</w:t>
      </w:r>
      <w:r w:rsidRPr="002B64F2">
        <w:rPr>
          <w:rFonts w:ascii="Arial" w:hAnsi="Arial" w:cs="Arial"/>
          <w:sz w:val="24"/>
          <w:szCs w:val="24"/>
        </w:rPr>
        <w:t xml:space="preserve"> Program Management Plan</w:t>
      </w:r>
    </w:p>
    <w:p w:rsidR="00F56214" w:rsidRPr="002B64F2" w:rsidRDefault="00F56214" w:rsidP="00F56214">
      <w:pPr>
        <w:pStyle w:val="ListParagraph"/>
        <w:rPr>
          <w:rFonts w:ascii="Arial" w:hAnsi="Arial" w:cs="Arial"/>
          <w:sz w:val="24"/>
          <w:szCs w:val="24"/>
        </w:rPr>
      </w:pPr>
    </w:p>
    <w:p w:rsidR="00823B7F" w:rsidRDefault="00160972" w:rsidP="00823B7F">
      <w:pPr>
        <w:ind w:left="720"/>
        <w:rPr>
          <w:rFonts w:ascii="Arial" w:hAnsi="Arial" w:cs="Arial"/>
          <w:sz w:val="24"/>
          <w:szCs w:val="24"/>
        </w:rPr>
      </w:pPr>
      <w:r>
        <w:rPr>
          <w:rFonts w:ascii="Arial" w:hAnsi="Arial" w:cs="Arial"/>
          <w:sz w:val="24"/>
          <w:szCs w:val="24"/>
        </w:rPr>
        <w:t>Community Funding Area</w:t>
      </w:r>
      <w:r w:rsidR="00DC11F9">
        <w:rPr>
          <w:rFonts w:ascii="Arial" w:hAnsi="Arial" w:cs="Arial"/>
          <w:sz w:val="24"/>
          <w:szCs w:val="24"/>
        </w:rPr>
        <w:t xml:space="preserve"> organizations have now met three times</w:t>
      </w:r>
      <w:r>
        <w:rPr>
          <w:rFonts w:ascii="Arial" w:hAnsi="Arial" w:cs="Arial"/>
          <w:sz w:val="24"/>
          <w:szCs w:val="24"/>
        </w:rPr>
        <w:t xml:space="preserve"> for long work sessions to adequately develop comments and provide guidance to the consultant on expectations for the Program Management Plan</w:t>
      </w:r>
      <w:r w:rsidR="00DC11F9">
        <w:rPr>
          <w:rFonts w:ascii="Arial" w:hAnsi="Arial" w:cs="Arial"/>
          <w:sz w:val="24"/>
          <w:szCs w:val="24"/>
        </w:rPr>
        <w:t xml:space="preserve">.  </w:t>
      </w:r>
      <w:r>
        <w:rPr>
          <w:rFonts w:ascii="Arial" w:hAnsi="Arial" w:cs="Arial"/>
          <w:sz w:val="24"/>
          <w:szCs w:val="24"/>
        </w:rPr>
        <w:t>The consultant will review and revise the draft CFA Program Management Plan and resubmit to the CFA CTT later this spring.</w:t>
      </w:r>
    </w:p>
    <w:p w:rsidR="00160972" w:rsidRPr="002B64F2" w:rsidRDefault="00160972" w:rsidP="00BC510C">
      <w:pPr>
        <w:ind w:left="720"/>
        <w:rPr>
          <w:rFonts w:ascii="Arial" w:hAnsi="Arial" w:cs="Arial"/>
          <w:sz w:val="24"/>
          <w:szCs w:val="24"/>
        </w:rPr>
      </w:pPr>
    </w:p>
    <w:p w:rsidR="007B4C1A" w:rsidRPr="002B64F2" w:rsidRDefault="00F56214" w:rsidP="007B4C1A">
      <w:pPr>
        <w:pStyle w:val="ListParagraph"/>
        <w:numPr>
          <w:ilvl w:val="0"/>
          <w:numId w:val="2"/>
        </w:numPr>
        <w:rPr>
          <w:rFonts w:ascii="Arial" w:hAnsi="Arial" w:cs="Arial"/>
          <w:sz w:val="24"/>
          <w:szCs w:val="24"/>
        </w:rPr>
      </w:pPr>
      <w:r w:rsidRPr="002B64F2">
        <w:rPr>
          <w:rFonts w:ascii="Arial" w:hAnsi="Arial" w:cs="Arial"/>
          <w:sz w:val="24"/>
          <w:szCs w:val="24"/>
        </w:rPr>
        <w:t xml:space="preserve">Wake Bus Plan (previously known as the </w:t>
      </w:r>
      <w:r w:rsidR="007B4C1A" w:rsidRPr="002B64F2">
        <w:rPr>
          <w:rFonts w:ascii="Arial" w:hAnsi="Arial" w:cs="Arial"/>
          <w:sz w:val="24"/>
          <w:szCs w:val="24"/>
        </w:rPr>
        <w:t>Multi-Year Bus Service Implementation Plan</w:t>
      </w:r>
      <w:r w:rsidRPr="002B64F2">
        <w:rPr>
          <w:rFonts w:ascii="Arial" w:hAnsi="Arial" w:cs="Arial"/>
          <w:sz w:val="24"/>
          <w:szCs w:val="24"/>
        </w:rPr>
        <w:t>)</w:t>
      </w:r>
    </w:p>
    <w:p w:rsidR="00DC11F9" w:rsidRDefault="00DC11F9" w:rsidP="00DC11F9">
      <w:pPr>
        <w:pStyle w:val="ListParagraph"/>
        <w:spacing w:after="0" w:line="240" w:lineRule="auto"/>
        <w:rPr>
          <w:rFonts w:ascii="Arial" w:hAnsi="Arial" w:cs="Arial"/>
          <w:b/>
          <w:bCs/>
          <w:sz w:val="24"/>
          <w:szCs w:val="24"/>
        </w:rPr>
      </w:pPr>
    </w:p>
    <w:p w:rsidR="00DC11F9" w:rsidRDefault="00DC11F9" w:rsidP="00DC11F9">
      <w:pPr>
        <w:pStyle w:val="ListParagraph"/>
        <w:spacing w:after="0" w:line="240" w:lineRule="auto"/>
        <w:rPr>
          <w:rFonts w:ascii="Arial" w:hAnsi="Arial" w:cs="Arial"/>
          <w:b/>
          <w:bCs/>
          <w:sz w:val="24"/>
          <w:szCs w:val="24"/>
        </w:rPr>
      </w:pPr>
    </w:p>
    <w:p w:rsidR="00DC11F9" w:rsidRPr="00DC11F9" w:rsidRDefault="00DC11F9" w:rsidP="00DC11F9">
      <w:pPr>
        <w:pStyle w:val="ListParagraph"/>
        <w:rPr>
          <w:rFonts w:ascii="Arial" w:hAnsi="Arial" w:cs="Arial"/>
          <w:sz w:val="24"/>
          <w:szCs w:val="24"/>
        </w:rPr>
      </w:pPr>
      <w:r w:rsidRPr="00DC11F9">
        <w:rPr>
          <w:rFonts w:ascii="Arial" w:hAnsi="Arial" w:cs="Arial"/>
          <w:b/>
          <w:bCs/>
          <w:sz w:val="24"/>
          <w:szCs w:val="24"/>
        </w:rPr>
        <w:t>10-Year Bus Operations and Capital Plan</w:t>
      </w:r>
      <w:r w:rsidRPr="00DC11F9">
        <w:rPr>
          <w:rFonts w:ascii="Arial" w:hAnsi="Arial" w:cs="Arial"/>
          <w:sz w:val="24"/>
          <w:szCs w:val="24"/>
        </w:rPr>
        <w:t xml:space="preserve"> - The Bus Plan core technical team has met twice since the March TPAC meeting. At the April 18</w:t>
      </w:r>
      <w:r w:rsidRPr="00DC11F9">
        <w:rPr>
          <w:rFonts w:ascii="Arial" w:hAnsi="Arial" w:cs="Arial"/>
          <w:sz w:val="24"/>
          <w:szCs w:val="24"/>
          <w:vertAlign w:val="superscript"/>
        </w:rPr>
        <w:t>th</w:t>
      </w:r>
      <w:r w:rsidRPr="00DC11F9">
        <w:rPr>
          <w:rFonts w:ascii="Arial" w:hAnsi="Arial" w:cs="Arial"/>
          <w:sz w:val="24"/>
          <w:szCs w:val="24"/>
        </w:rPr>
        <w:t xml:space="preserve"> meeting, the </w:t>
      </w:r>
      <w:r w:rsidRPr="00DC11F9">
        <w:rPr>
          <w:rFonts w:ascii="Arial" w:hAnsi="Arial" w:cs="Arial"/>
          <w:sz w:val="24"/>
          <w:szCs w:val="24"/>
        </w:rPr>
        <w:lastRenderedPageBreak/>
        <w:t>consultant presented the final outreach materials (boards, handouts, and survey) and gave a final opportunity for comment. The consultant also presented technical assignments of routes to operators. The CTT had two concerns regarding the screening process: 1) it appeared only two agencies had been considered as the appropriate operator and that it should be all three, and 2) any route that crosses a jurisdictional boundary should be screened. Based on feedback, the consultant agreed to prepare a technical memo summarizing the operator assignment process, findings, and final recommendations. At the May 1</w:t>
      </w:r>
      <w:r w:rsidRPr="00DC11F9">
        <w:rPr>
          <w:rFonts w:ascii="Arial" w:hAnsi="Arial" w:cs="Arial"/>
          <w:sz w:val="24"/>
          <w:szCs w:val="24"/>
          <w:vertAlign w:val="superscript"/>
        </w:rPr>
        <w:t>st</w:t>
      </w:r>
      <w:r w:rsidRPr="00DC11F9">
        <w:rPr>
          <w:rFonts w:ascii="Arial" w:hAnsi="Arial" w:cs="Arial"/>
          <w:sz w:val="24"/>
          <w:szCs w:val="24"/>
        </w:rPr>
        <w:t xml:space="preserve"> meeting, the CTT discussed how to present short range transit plan materials during July/August outreach as well as next steps with the capital plans for the individual agencies. </w:t>
      </w:r>
    </w:p>
    <w:p w:rsidR="00DC11F9" w:rsidRPr="00DC11F9" w:rsidRDefault="00DC11F9" w:rsidP="00DC11F9">
      <w:pPr>
        <w:pStyle w:val="ListParagraph"/>
        <w:rPr>
          <w:rFonts w:ascii="Arial" w:hAnsi="Arial" w:cs="Arial"/>
          <w:sz w:val="24"/>
          <w:szCs w:val="24"/>
        </w:rPr>
      </w:pPr>
    </w:p>
    <w:p w:rsidR="00DC11F9" w:rsidRPr="00DC11F9" w:rsidRDefault="00DC11F9" w:rsidP="00DC11F9">
      <w:pPr>
        <w:pStyle w:val="ListParagraph"/>
        <w:rPr>
          <w:rFonts w:ascii="Arial" w:hAnsi="Arial" w:cs="Arial"/>
          <w:sz w:val="24"/>
          <w:szCs w:val="24"/>
        </w:rPr>
      </w:pPr>
      <w:r w:rsidRPr="00DC11F9">
        <w:rPr>
          <w:rFonts w:ascii="Arial" w:hAnsi="Arial" w:cs="Arial"/>
          <w:b/>
          <w:bCs/>
          <w:sz w:val="24"/>
          <w:szCs w:val="24"/>
        </w:rPr>
        <w:t>Fare Policy Analysis</w:t>
      </w:r>
      <w:r w:rsidRPr="00DC11F9">
        <w:rPr>
          <w:rFonts w:ascii="Arial" w:hAnsi="Arial" w:cs="Arial"/>
          <w:sz w:val="24"/>
          <w:szCs w:val="24"/>
        </w:rPr>
        <w:t xml:space="preserve"> – The Fare Work Group met on May 1</w:t>
      </w:r>
      <w:r w:rsidRPr="00DC11F9">
        <w:rPr>
          <w:rFonts w:ascii="Arial" w:hAnsi="Arial" w:cs="Arial"/>
          <w:sz w:val="24"/>
          <w:szCs w:val="24"/>
          <w:vertAlign w:val="superscript"/>
        </w:rPr>
        <w:t>st</w:t>
      </w:r>
      <w:r w:rsidRPr="00DC11F9">
        <w:rPr>
          <w:rFonts w:ascii="Arial" w:hAnsi="Arial" w:cs="Arial"/>
          <w:sz w:val="24"/>
          <w:szCs w:val="24"/>
        </w:rPr>
        <w:t xml:space="preserve"> at 8am. An existing conditions analysis, peer review, and consolidated report of agency-specific fare policy goals were presented and discussed. The next fare work group meeting is set for June 5</w:t>
      </w:r>
      <w:r w:rsidRPr="00DC11F9">
        <w:rPr>
          <w:rFonts w:ascii="Arial" w:hAnsi="Arial" w:cs="Arial"/>
          <w:sz w:val="24"/>
          <w:szCs w:val="24"/>
          <w:vertAlign w:val="superscript"/>
        </w:rPr>
        <w:t>th</w:t>
      </w:r>
      <w:r w:rsidRPr="00DC11F9">
        <w:rPr>
          <w:rFonts w:ascii="Arial" w:hAnsi="Arial" w:cs="Arial"/>
          <w:sz w:val="24"/>
          <w:szCs w:val="24"/>
        </w:rPr>
        <w:t xml:space="preserve"> at 8am at CAMPO and will focus on reviewing fare structure scenarios. </w:t>
      </w:r>
    </w:p>
    <w:p w:rsidR="00DC11F9" w:rsidRPr="00DC11F9" w:rsidRDefault="00DC11F9" w:rsidP="00DC11F9">
      <w:pPr>
        <w:pStyle w:val="ListParagraph"/>
        <w:rPr>
          <w:rFonts w:ascii="Arial" w:hAnsi="Arial" w:cs="Arial"/>
          <w:sz w:val="24"/>
          <w:szCs w:val="24"/>
        </w:rPr>
      </w:pPr>
    </w:p>
    <w:p w:rsidR="00DC11F9" w:rsidRPr="00DC11F9" w:rsidRDefault="00DC11F9" w:rsidP="00DC11F9">
      <w:pPr>
        <w:pStyle w:val="ListParagraph"/>
        <w:rPr>
          <w:rFonts w:ascii="Arial" w:hAnsi="Arial" w:cs="Arial"/>
          <w:sz w:val="24"/>
          <w:szCs w:val="24"/>
        </w:rPr>
      </w:pPr>
      <w:r w:rsidRPr="00DC11F9">
        <w:rPr>
          <w:rFonts w:ascii="Arial" w:hAnsi="Arial" w:cs="Arial"/>
          <w:b/>
          <w:bCs/>
          <w:sz w:val="24"/>
          <w:szCs w:val="24"/>
        </w:rPr>
        <w:t>Coordinated Human Service Transportation Plan</w:t>
      </w:r>
      <w:r w:rsidRPr="00DC11F9">
        <w:rPr>
          <w:rFonts w:ascii="Arial" w:hAnsi="Arial" w:cs="Arial"/>
          <w:sz w:val="24"/>
          <w:szCs w:val="24"/>
        </w:rPr>
        <w:t xml:space="preserve"> - The Coordinated Human Services Transportation Plan Work Group met on April 26</w:t>
      </w:r>
      <w:r w:rsidRPr="00DC11F9">
        <w:rPr>
          <w:rFonts w:ascii="Arial" w:hAnsi="Arial" w:cs="Arial"/>
          <w:sz w:val="24"/>
          <w:szCs w:val="24"/>
          <w:vertAlign w:val="superscript"/>
        </w:rPr>
        <w:t>th</w:t>
      </w:r>
      <w:r w:rsidRPr="00DC11F9">
        <w:rPr>
          <w:rFonts w:ascii="Arial" w:hAnsi="Arial" w:cs="Arial"/>
          <w:sz w:val="24"/>
          <w:szCs w:val="24"/>
        </w:rPr>
        <w:t xml:space="preserve">. The next meeting will be at the end of May where the work group will be reviewing service scenarios. </w:t>
      </w:r>
    </w:p>
    <w:p w:rsidR="00DC11F9" w:rsidRPr="00DC11F9" w:rsidRDefault="00DC11F9" w:rsidP="00DC11F9">
      <w:pPr>
        <w:pStyle w:val="ListParagraph"/>
        <w:rPr>
          <w:rFonts w:ascii="Arial" w:hAnsi="Arial" w:cs="Arial"/>
          <w:sz w:val="24"/>
          <w:szCs w:val="24"/>
        </w:rPr>
      </w:pPr>
    </w:p>
    <w:p w:rsidR="00DC11F9" w:rsidRPr="00DC11F9" w:rsidRDefault="00DC11F9" w:rsidP="00DC11F9">
      <w:pPr>
        <w:pStyle w:val="ListParagraph"/>
        <w:rPr>
          <w:rFonts w:ascii="Arial" w:hAnsi="Arial" w:cs="Arial"/>
          <w:sz w:val="24"/>
          <w:szCs w:val="24"/>
        </w:rPr>
      </w:pPr>
      <w:r w:rsidRPr="00DC11F9">
        <w:rPr>
          <w:rFonts w:ascii="Arial" w:hAnsi="Arial" w:cs="Arial"/>
          <w:b/>
          <w:bCs/>
          <w:sz w:val="24"/>
          <w:szCs w:val="24"/>
        </w:rPr>
        <w:t xml:space="preserve">Short range transit plan </w:t>
      </w:r>
      <w:r w:rsidRPr="00DC11F9">
        <w:rPr>
          <w:rFonts w:ascii="Arial" w:hAnsi="Arial" w:cs="Arial"/>
          <w:sz w:val="24"/>
          <w:szCs w:val="24"/>
        </w:rPr>
        <w:t xml:space="preserve">– The consultant is currently working with the CTT on the routes included in the first 5 years of the plan, which are the routes to be implemented by FY20-24. The </w:t>
      </w:r>
      <w:proofErr w:type="gramStart"/>
      <w:r w:rsidRPr="00DC11F9">
        <w:rPr>
          <w:rFonts w:ascii="Arial" w:hAnsi="Arial" w:cs="Arial"/>
          <w:sz w:val="24"/>
          <w:szCs w:val="24"/>
        </w:rPr>
        <w:t>short range</w:t>
      </w:r>
      <w:proofErr w:type="gramEnd"/>
      <w:r w:rsidRPr="00DC11F9">
        <w:rPr>
          <w:rFonts w:ascii="Arial" w:hAnsi="Arial" w:cs="Arial"/>
          <w:sz w:val="24"/>
          <w:szCs w:val="24"/>
        </w:rPr>
        <w:t xml:space="preserve"> plans will be the focus of the next public outreach period.</w:t>
      </w:r>
    </w:p>
    <w:p w:rsidR="00DC11F9" w:rsidRPr="00DC11F9" w:rsidRDefault="00DC11F9" w:rsidP="00DC11F9">
      <w:pPr>
        <w:pStyle w:val="ListParagraph"/>
        <w:rPr>
          <w:rFonts w:ascii="Arial" w:hAnsi="Arial" w:cs="Arial"/>
          <w:sz w:val="24"/>
          <w:szCs w:val="24"/>
        </w:rPr>
      </w:pPr>
    </w:p>
    <w:p w:rsidR="00DC11F9" w:rsidRPr="00DC11F9" w:rsidRDefault="00DC11F9" w:rsidP="00DC11F9">
      <w:pPr>
        <w:pStyle w:val="ListParagraph"/>
        <w:rPr>
          <w:rFonts w:ascii="Arial" w:hAnsi="Arial" w:cs="Arial"/>
          <w:sz w:val="24"/>
          <w:szCs w:val="24"/>
        </w:rPr>
      </w:pPr>
      <w:r w:rsidRPr="00DC11F9">
        <w:rPr>
          <w:rFonts w:ascii="Arial" w:hAnsi="Arial" w:cs="Arial"/>
          <w:b/>
          <w:bCs/>
          <w:sz w:val="24"/>
          <w:szCs w:val="24"/>
        </w:rPr>
        <w:t xml:space="preserve">GoCary Comprehensive Operational Analysis </w:t>
      </w:r>
      <w:r w:rsidRPr="00DC11F9">
        <w:rPr>
          <w:rFonts w:ascii="Arial" w:hAnsi="Arial" w:cs="Arial"/>
          <w:sz w:val="24"/>
          <w:szCs w:val="24"/>
        </w:rPr>
        <w:t>– The kickoff meeting for the task was held on April 16</w:t>
      </w:r>
      <w:r w:rsidRPr="00DC11F9">
        <w:rPr>
          <w:rFonts w:ascii="Arial" w:hAnsi="Arial" w:cs="Arial"/>
          <w:sz w:val="24"/>
          <w:szCs w:val="24"/>
          <w:vertAlign w:val="superscript"/>
        </w:rPr>
        <w:t>th</w:t>
      </w:r>
      <w:r w:rsidRPr="00DC11F9">
        <w:rPr>
          <w:rFonts w:ascii="Arial" w:hAnsi="Arial" w:cs="Arial"/>
          <w:sz w:val="24"/>
          <w:szCs w:val="24"/>
        </w:rPr>
        <w:t xml:space="preserve"> and a project management team was established. The consultant is currently completing market analysis/existing conditions reports. Outreach events for the COA are scheduled for May 15</w:t>
      </w:r>
      <w:r w:rsidRPr="00DC11F9">
        <w:rPr>
          <w:rFonts w:ascii="Arial" w:hAnsi="Arial" w:cs="Arial"/>
          <w:sz w:val="24"/>
          <w:szCs w:val="24"/>
          <w:vertAlign w:val="superscript"/>
        </w:rPr>
        <w:t>th</w:t>
      </w:r>
      <w:r w:rsidRPr="00DC11F9">
        <w:rPr>
          <w:rFonts w:ascii="Arial" w:hAnsi="Arial" w:cs="Arial"/>
          <w:sz w:val="24"/>
          <w:szCs w:val="24"/>
        </w:rPr>
        <w:t xml:space="preserve"> in Cary, May 17</w:t>
      </w:r>
      <w:r w:rsidRPr="00DC11F9">
        <w:rPr>
          <w:rFonts w:ascii="Arial" w:hAnsi="Arial" w:cs="Arial"/>
          <w:sz w:val="24"/>
          <w:szCs w:val="24"/>
          <w:vertAlign w:val="superscript"/>
        </w:rPr>
        <w:t>th</w:t>
      </w:r>
      <w:r w:rsidRPr="00DC11F9">
        <w:rPr>
          <w:rFonts w:ascii="Arial" w:hAnsi="Arial" w:cs="Arial"/>
          <w:sz w:val="24"/>
          <w:szCs w:val="24"/>
        </w:rPr>
        <w:t xml:space="preserve"> in Apex, and May 22</w:t>
      </w:r>
      <w:r w:rsidRPr="00DC11F9">
        <w:rPr>
          <w:rFonts w:ascii="Arial" w:hAnsi="Arial" w:cs="Arial"/>
          <w:sz w:val="24"/>
          <w:szCs w:val="24"/>
          <w:vertAlign w:val="superscript"/>
        </w:rPr>
        <w:t>nd</w:t>
      </w:r>
      <w:r w:rsidRPr="00DC11F9">
        <w:rPr>
          <w:rFonts w:ascii="Arial" w:hAnsi="Arial" w:cs="Arial"/>
          <w:sz w:val="24"/>
          <w:szCs w:val="24"/>
        </w:rPr>
        <w:t xml:space="preserve"> in Morrisville. The recommendations will be incorporated into the GoCary short range transit plan. </w:t>
      </w:r>
    </w:p>
    <w:p w:rsidR="00DC11F9" w:rsidRPr="00DC11F9" w:rsidRDefault="00DC11F9" w:rsidP="00DC11F9">
      <w:pPr>
        <w:pStyle w:val="ListParagraph"/>
        <w:rPr>
          <w:rFonts w:ascii="Arial" w:hAnsi="Arial" w:cs="Arial"/>
          <w:b/>
          <w:bCs/>
          <w:sz w:val="24"/>
          <w:szCs w:val="24"/>
        </w:rPr>
      </w:pPr>
    </w:p>
    <w:p w:rsidR="00DC11F9" w:rsidRPr="00DC11F9" w:rsidRDefault="00DC11F9" w:rsidP="00DC11F9">
      <w:pPr>
        <w:pStyle w:val="ListParagraph"/>
        <w:rPr>
          <w:rFonts w:ascii="Arial" w:hAnsi="Arial" w:cs="Arial"/>
          <w:b/>
          <w:bCs/>
          <w:sz w:val="24"/>
          <w:szCs w:val="24"/>
        </w:rPr>
      </w:pPr>
      <w:r w:rsidRPr="00DC11F9">
        <w:rPr>
          <w:rFonts w:ascii="Arial" w:hAnsi="Arial" w:cs="Arial"/>
          <w:b/>
          <w:bCs/>
          <w:sz w:val="24"/>
          <w:szCs w:val="24"/>
        </w:rPr>
        <w:t xml:space="preserve">Public engagement in April/May </w:t>
      </w:r>
      <w:r w:rsidRPr="00DC11F9">
        <w:rPr>
          <w:rFonts w:ascii="Arial" w:hAnsi="Arial" w:cs="Arial"/>
          <w:sz w:val="24"/>
          <w:szCs w:val="24"/>
        </w:rPr>
        <w:t>– Information on bus service phasing is currently being presented to the public. Kickoff events began April 28</w:t>
      </w:r>
      <w:r w:rsidRPr="00DC11F9">
        <w:rPr>
          <w:rFonts w:ascii="Arial" w:hAnsi="Arial" w:cs="Arial"/>
          <w:sz w:val="24"/>
          <w:szCs w:val="24"/>
          <w:vertAlign w:val="superscript"/>
        </w:rPr>
        <w:t>th</w:t>
      </w:r>
      <w:r w:rsidRPr="00DC11F9">
        <w:rPr>
          <w:rFonts w:ascii="Arial" w:hAnsi="Arial" w:cs="Arial"/>
          <w:sz w:val="24"/>
          <w:szCs w:val="24"/>
        </w:rPr>
        <w:t xml:space="preserve"> in Cary and April 30</w:t>
      </w:r>
      <w:r w:rsidRPr="00DC11F9">
        <w:rPr>
          <w:rFonts w:ascii="Arial" w:hAnsi="Arial" w:cs="Arial"/>
          <w:sz w:val="24"/>
          <w:szCs w:val="24"/>
          <w:vertAlign w:val="superscript"/>
        </w:rPr>
        <w:t>th</w:t>
      </w:r>
      <w:r w:rsidRPr="00DC11F9">
        <w:rPr>
          <w:rFonts w:ascii="Arial" w:hAnsi="Arial" w:cs="Arial"/>
          <w:sz w:val="24"/>
          <w:szCs w:val="24"/>
        </w:rPr>
        <w:t xml:space="preserve"> in Garner. There are 30+ events in every municipality within Wake County where staff will be providing information on the progress of the Wake Transit Plan and soliciting feedback. </w:t>
      </w:r>
    </w:p>
    <w:p w:rsidR="00044209" w:rsidRPr="002B64F2" w:rsidRDefault="00044209" w:rsidP="000C7B15">
      <w:pPr>
        <w:ind w:left="720"/>
        <w:rPr>
          <w:rFonts w:ascii="Arial" w:hAnsi="Arial" w:cs="Arial"/>
          <w:sz w:val="24"/>
          <w:szCs w:val="24"/>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Transit Corridors Major Investment Study</w:t>
      </w:r>
    </w:p>
    <w:p w:rsidR="00823B7F" w:rsidRDefault="00823B7F" w:rsidP="00823B7F">
      <w:pPr>
        <w:pStyle w:val="ListParagraph"/>
        <w:rPr>
          <w:color w:val="1F497D"/>
        </w:rPr>
      </w:pPr>
    </w:p>
    <w:p w:rsidR="00160972" w:rsidRPr="00160972" w:rsidRDefault="00DC11F9" w:rsidP="00160972">
      <w:pPr>
        <w:ind w:left="720"/>
        <w:rPr>
          <w:rFonts w:ascii="Arial" w:hAnsi="Arial" w:cs="Arial"/>
          <w:sz w:val="24"/>
          <w:szCs w:val="24"/>
        </w:rPr>
      </w:pPr>
      <w:r>
        <w:rPr>
          <w:rFonts w:ascii="Arial" w:hAnsi="Arial" w:cs="Arial"/>
          <w:sz w:val="24"/>
          <w:szCs w:val="24"/>
        </w:rPr>
        <w:t>In the current quarter, the MIS Core Technical Team developed and approved four major deliverables:  The Existing Conditions Report, the Problem Identification Statement, the BRT Evaluation Framework, and the peer BRT Performance Standards.  These deliverables are in the process of being circulated to the TPAC and governing boards as needed.  In addition to completing these deliverables, the team prepared materials for the May public meeting cycle.  At time of this writing, the peer review for CRT has been mostly completed and discussed twice at the Core Technical Team table.  BRT corridor performance evaluation will be the major activity of the next quarter.</w:t>
      </w:r>
    </w:p>
    <w:p w:rsidR="002B64F2" w:rsidRPr="002B64F2" w:rsidRDefault="002B64F2" w:rsidP="007B4C1A">
      <w:pPr>
        <w:rPr>
          <w:rFonts w:ascii="Arial" w:hAnsi="Arial" w:cs="Arial"/>
          <w:sz w:val="24"/>
          <w:szCs w:val="24"/>
        </w:rPr>
      </w:pPr>
    </w:p>
    <w:p w:rsidR="007B4C1A" w:rsidRPr="002B64F2" w:rsidRDefault="007B4C1A" w:rsidP="007B4C1A">
      <w:pPr>
        <w:pStyle w:val="ListParagraph"/>
        <w:numPr>
          <w:ilvl w:val="0"/>
          <w:numId w:val="2"/>
        </w:numPr>
        <w:rPr>
          <w:rFonts w:ascii="Arial" w:hAnsi="Arial" w:cs="Arial"/>
          <w:sz w:val="24"/>
          <w:szCs w:val="24"/>
        </w:rPr>
      </w:pPr>
      <w:r w:rsidRPr="002B64F2">
        <w:rPr>
          <w:rFonts w:ascii="Arial" w:hAnsi="Arial" w:cs="Arial"/>
          <w:sz w:val="24"/>
          <w:szCs w:val="24"/>
        </w:rPr>
        <w:t>Transit Customer Surveys</w:t>
      </w:r>
    </w:p>
    <w:p w:rsidR="007070BB" w:rsidRDefault="007070BB" w:rsidP="007070BB">
      <w:pPr>
        <w:pStyle w:val="ListParagraph"/>
      </w:pPr>
    </w:p>
    <w:p w:rsidR="00DC11F9" w:rsidRPr="00DC11F9" w:rsidRDefault="00DC11F9" w:rsidP="00DC11F9">
      <w:pPr>
        <w:pStyle w:val="ListParagraph"/>
        <w:rPr>
          <w:rFonts w:ascii="Arial" w:hAnsi="Arial" w:cs="Arial"/>
          <w:sz w:val="24"/>
        </w:rPr>
      </w:pPr>
      <w:r w:rsidRPr="00DC11F9">
        <w:rPr>
          <w:rFonts w:ascii="Arial" w:hAnsi="Arial" w:cs="Arial"/>
          <w:sz w:val="24"/>
        </w:rPr>
        <w:t>GoTriangle is working directly with a consultant to prepare the methodology, budget, and scope for a coordinated annual customer survey to be executed in the fall. GoTriangle staff has met with both GoRaleigh and GoCary to understand survey data requirements and methodological needs to help inform the scope, which will be completed in the coming weeks and reviewed by agency partners.</w:t>
      </w:r>
    </w:p>
    <w:p w:rsidR="007B4C1A" w:rsidRPr="002B64F2" w:rsidRDefault="007B4C1A" w:rsidP="007070BB">
      <w:pPr>
        <w:ind w:left="1080"/>
        <w:rPr>
          <w:rFonts w:ascii="Arial" w:hAnsi="Arial" w:cs="Arial"/>
          <w:sz w:val="24"/>
          <w:szCs w:val="24"/>
        </w:rPr>
      </w:pPr>
    </w:p>
    <w:sectPr w:rsidR="007B4C1A" w:rsidRPr="002B64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C1A" w:rsidRDefault="007B4C1A" w:rsidP="007B4C1A">
      <w:pPr>
        <w:spacing w:after="0" w:line="240" w:lineRule="auto"/>
      </w:pPr>
      <w:r>
        <w:separator/>
      </w:r>
    </w:p>
  </w:endnote>
  <w:endnote w:type="continuationSeparator" w:id="0">
    <w:p w:rsidR="007B4C1A" w:rsidRDefault="007B4C1A" w:rsidP="007B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C1A" w:rsidRDefault="007B4C1A" w:rsidP="007B4C1A">
      <w:pPr>
        <w:spacing w:after="0" w:line="240" w:lineRule="auto"/>
      </w:pPr>
      <w:r>
        <w:separator/>
      </w:r>
    </w:p>
  </w:footnote>
  <w:footnote w:type="continuationSeparator" w:id="0">
    <w:p w:rsidR="007B4C1A" w:rsidRDefault="007B4C1A" w:rsidP="007B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1A" w:rsidRPr="007B4C1A" w:rsidRDefault="000C7B15" w:rsidP="007B4C1A">
    <w:pPr>
      <w:pStyle w:val="Header"/>
      <w:jc w:val="center"/>
      <w:rPr>
        <w:b/>
      </w:rPr>
    </w:pPr>
    <w:r>
      <w:rPr>
        <w:b/>
      </w:rPr>
      <w:t xml:space="preserve">ATTACHMENT </w:t>
    </w:r>
    <w:r w:rsidR="00F5145A">
      <w:rPr>
        <w:b/>
      </w:rPr>
      <w:t>H</w:t>
    </w:r>
  </w:p>
  <w:p w:rsidR="007B4C1A" w:rsidRPr="007B4C1A" w:rsidRDefault="007B4C1A" w:rsidP="007B4C1A">
    <w:pPr>
      <w:pStyle w:val="Header"/>
      <w:tabs>
        <w:tab w:val="left" w:pos="7868"/>
      </w:tabs>
      <w:rPr>
        <w:b/>
      </w:rPr>
    </w:pPr>
    <w:r w:rsidRPr="007B4C1A">
      <w:rPr>
        <w:b/>
      </w:rPr>
      <w:tab/>
      <w:t>ON-CALL TRANSIT PLANNING SERVICE TASK STATUS UPDATES</w:t>
    </w:r>
  </w:p>
  <w:p w:rsidR="007B4C1A" w:rsidRDefault="007B4C1A" w:rsidP="007B4C1A">
    <w:pPr>
      <w:pStyle w:val="Header"/>
      <w:tabs>
        <w:tab w:val="left" w:pos="7868"/>
      </w:tabs>
      <w:jc w:val="center"/>
    </w:pPr>
    <w:r>
      <w:rPr>
        <w:noProof/>
      </w:rPr>
      <w:drawing>
        <wp:inline distT="0" distB="0" distL="0" distR="0" wp14:anchorId="3DDB0098" wp14:editId="15B28A5B">
          <wp:extent cx="1424940" cy="1424940"/>
          <wp:effectExtent l="0" t="0" r="3810" b="3810"/>
          <wp:docPr id="1" name="Picture 1" descr="https://pbs.twimg.com/profile_images/534196528823271425/WJdG62s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4196528823271425/WJdG62s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0EA0"/>
    <w:multiLevelType w:val="hybridMultilevel"/>
    <w:tmpl w:val="80000E24"/>
    <w:lvl w:ilvl="0" w:tplc="E4D4358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8D5DB0"/>
    <w:multiLevelType w:val="hybridMultilevel"/>
    <w:tmpl w:val="EDA0B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C6C2A"/>
    <w:multiLevelType w:val="hybridMultilevel"/>
    <w:tmpl w:val="D9B45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829B1"/>
    <w:multiLevelType w:val="hybridMultilevel"/>
    <w:tmpl w:val="38AED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F06139"/>
    <w:multiLevelType w:val="hybridMultilevel"/>
    <w:tmpl w:val="1556CC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1A"/>
    <w:rsid w:val="00044209"/>
    <w:rsid w:val="000C7B15"/>
    <w:rsid w:val="00160972"/>
    <w:rsid w:val="002B64F2"/>
    <w:rsid w:val="00453A44"/>
    <w:rsid w:val="00614649"/>
    <w:rsid w:val="00702FEF"/>
    <w:rsid w:val="007070BB"/>
    <w:rsid w:val="007B4C1A"/>
    <w:rsid w:val="00823B7F"/>
    <w:rsid w:val="009171BC"/>
    <w:rsid w:val="00BC510C"/>
    <w:rsid w:val="00DC11F9"/>
    <w:rsid w:val="00DC60CB"/>
    <w:rsid w:val="00EB05B8"/>
    <w:rsid w:val="00F5145A"/>
    <w:rsid w:val="00F56214"/>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E830"/>
  <w15:docId w15:val="{25F6B483-D031-432D-8B3E-7C36AD7C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1A"/>
  </w:style>
  <w:style w:type="paragraph" w:styleId="Footer">
    <w:name w:val="footer"/>
    <w:basedOn w:val="Normal"/>
    <w:link w:val="FooterChar"/>
    <w:uiPriority w:val="99"/>
    <w:unhideWhenUsed/>
    <w:rsid w:val="007B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1A"/>
  </w:style>
  <w:style w:type="paragraph" w:styleId="BalloonText">
    <w:name w:val="Balloon Text"/>
    <w:basedOn w:val="Normal"/>
    <w:link w:val="BalloonTextChar"/>
    <w:uiPriority w:val="99"/>
    <w:semiHidden/>
    <w:unhideWhenUsed/>
    <w:rsid w:val="007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1A"/>
    <w:rPr>
      <w:rFonts w:ascii="Tahoma" w:hAnsi="Tahoma" w:cs="Tahoma"/>
      <w:sz w:val="16"/>
      <w:szCs w:val="16"/>
    </w:rPr>
  </w:style>
  <w:style w:type="paragraph" w:styleId="ListParagraph">
    <w:name w:val="List Paragraph"/>
    <w:basedOn w:val="Normal"/>
    <w:uiPriority w:val="34"/>
    <w:qFormat/>
    <w:rsid w:val="007B4C1A"/>
    <w:pPr>
      <w:ind w:left="720"/>
      <w:contextualSpacing/>
    </w:pPr>
  </w:style>
  <w:style w:type="paragraph" w:styleId="NormalWeb">
    <w:name w:val="Normal (Web)"/>
    <w:basedOn w:val="Normal"/>
    <w:uiPriority w:val="99"/>
    <w:semiHidden/>
    <w:unhideWhenUsed/>
    <w:rsid w:val="009171BC"/>
    <w:pPr>
      <w:spacing w:after="0" w:line="240" w:lineRule="auto"/>
    </w:pPr>
    <w:rPr>
      <w:rFonts w:ascii="Times New Roman" w:hAnsi="Times New Roman" w:cs="Times New Roman"/>
      <w:sz w:val="24"/>
      <w:szCs w:val="24"/>
    </w:rPr>
  </w:style>
  <w:style w:type="character" w:customStyle="1" w:styleId="bumpedfont15">
    <w:name w:val="bumpedfont15"/>
    <w:basedOn w:val="DefaultParagraphFont"/>
    <w:rsid w:val="00FF4D73"/>
  </w:style>
  <w:style w:type="character" w:styleId="Strong">
    <w:name w:val="Strong"/>
    <w:basedOn w:val="DefaultParagraphFont"/>
    <w:uiPriority w:val="22"/>
    <w:qFormat/>
    <w:rsid w:val="0004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4895">
      <w:bodyDiv w:val="1"/>
      <w:marLeft w:val="0"/>
      <w:marRight w:val="0"/>
      <w:marTop w:val="0"/>
      <w:marBottom w:val="0"/>
      <w:divBdr>
        <w:top w:val="none" w:sz="0" w:space="0" w:color="auto"/>
        <w:left w:val="none" w:sz="0" w:space="0" w:color="auto"/>
        <w:bottom w:val="none" w:sz="0" w:space="0" w:color="auto"/>
        <w:right w:val="none" w:sz="0" w:space="0" w:color="auto"/>
      </w:divBdr>
    </w:div>
    <w:div w:id="284388872">
      <w:bodyDiv w:val="1"/>
      <w:marLeft w:val="0"/>
      <w:marRight w:val="0"/>
      <w:marTop w:val="0"/>
      <w:marBottom w:val="0"/>
      <w:divBdr>
        <w:top w:val="none" w:sz="0" w:space="0" w:color="auto"/>
        <w:left w:val="none" w:sz="0" w:space="0" w:color="auto"/>
        <w:bottom w:val="none" w:sz="0" w:space="0" w:color="auto"/>
        <w:right w:val="none" w:sz="0" w:space="0" w:color="auto"/>
      </w:divBdr>
    </w:div>
    <w:div w:id="308944456">
      <w:bodyDiv w:val="1"/>
      <w:marLeft w:val="0"/>
      <w:marRight w:val="0"/>
      <w:marTop w:val="0"/>
      <w:marBottom w:val="0"/>
      <w:divBdr>
        <w:top w:val="none" w:sz="0" w:space="0" w:color="auto"/>
        <w:left w:val="none" w:sz="0" w:space="0" w:color="auto"/>
        <w:bottom w:val="none" w:sz="0" w:space="0" w:color="auto"/>
        <w:right w:val="none" w:sz="0" w:space="0" w:color="auto"/>
      </w:divBdr>
    </w:div>
    <w:div w:id="337930999">
      <w:bodyDiv w:val="1"/>
      <w:marLeft w:val="0"/>
      <w:marRight w:val="0"/>
      <w:marTop w:val="0"/>
      <w:marBottom w:val="0"/>
      <w:divBdr>
        <w:top w:val="none" w:sz="0" w:space="0" w:color="auto"/>
        <w:left w:val="none" w:sz="0" w:space="0" w:color="auto"/>
        <w:bottom w:val="none" w:sz="0" w:space="0" w:color="auto"/>
        <w:right w:val="none" w:sz="0" w:space="0" w:color="auto"/>
      </w:divBdr>
    </w:div>
    <w:div w:id="403069883">
      <w:bodyDiv w:val="1"/>
      <w:marLeft w:val="0"/>
      <w:marRight w:val="0"/>
      <w:marTop w:val="0"/>
      <w:marBottom w:val="0"/>
      <w:divBdr>
        <w:top w:val="none" w:sz="0" w:space="0" w:color="auto"/>
        <w:left w:val="none" w:sz="0" w:space="0" w:color="auto"/>
        <w:bottom w:val="none" w:sz="0" w:space="0" w:color="auto"/>
        <w:right w:val="none" w:sz="0" w:space="0" w:color="auto"/>
      </w:divBdr>
    </w:div>
    <w:div w:id="482625805">
      <w:bodyDiv w:val="1"/>
      <w:marLeft w:val="0"/>
      <w:marRight w:val="0"/>
      <w:marTop w:val="0"/>
      <w:marBottom w:val="0"/>
      <w:divBdr>
        <w:top w:val="none" w:sz="0" w:space="0" w:color="auto"/>
        <w:left w:val="none" w:sz="0" w:space="0" w:color="auto"/>
        <w:bottom w:val="none" w:sz="0" w:space="0" w:color="auto"/>
        <w:right w:val="none" w:sz="0" w:space="0" w:color="auto"/>
      </w:divBdr>
    </w:div>
    <w:div w:id="545029558">
      <w:bodyDiv w:val="1"/>
      <w:marLeft w:val="0"/>
      <w:marRight w:val="0"/>
      <w:marTop w:val="0"/>
      <w:marBottom w:val="0"/>
      <w:divBdr>
        <w:top w:val="none" w:sz="0" w:space="0" w:color="auto"/>
        <w:left w:val="none" w:sz="0" w:space="0" w:color="auto"/>
        <w:bottom w:val="none" w:sz="0" w:space="0" w:color="auto"/>
        <w:right w:val="none" w:sz="0" w:space="0" w:color="auto"/>
      </w:divBdr>
    </w:div>
    <w:div w:id="692192104">
      <w:bodyDiv w:val="1"/>
      <w:marLeft w:val="0"/>
      <w:marRight w:val="0"/>
      <w:marTop w:val="0"/>
      <w:marBottom w:val="0"/>
      <w:divBdr>
        <w:top w:val="none" w:sz="0" w:space="0" w:color="auto"/>
        <w:left w:val="none" w:sz="0" w:space="0" w:color="auto"/>
        <w:bottom w:val="none" w:sz="0" w:space="0" w:color="auto"/>
        <w:right w:val="none" w:sz="0" w:space="0" w:color="auto"/>
      </w:divBdr>
    </w:div>
    <w:div w:id="726805667">
      <w:bodyDiv w:val="1"/>
      <w:marLeft w:val="0"/>
      <w:marRight w:val="0"/>
      <w:marTop w:val="0"/>
      <w:marBottom w:val="0"/>
      <w:divBdr>
        <w:top w:val="none" w:sz="0" w:space="0" w:color="auto"/>
        <w:left w:val="none" w:sz="0" w:space="0" w:color="auto"/>
        <w:bottom w:val="none" w:sz="0" w:space="0" w:color="auto"/>
        <w:right w:val="none" w:sz="0" w:space="0" w:color="auto"/>
      </w:divBdr>
    </w:div>
    <w:div w:id="871499474">
      <w:bodyDiv w:val="1"/>
      <w:marLeft w:val="0"/>
      <w:marRight w:val="0"/>
      <w:marTop w:val="0"/>
      <w:marBottom w:val="0"/>
      <w:divBdr>
        <w:top w:val="none" w:sz="0" w:space="0" w:color="auto"/>
        <w:left w:val="none" w:sz="0" w:space="0" w:color="auto"/>
        <w:bottom w:val="none" w:sz="0" w:space="0" w:color="auto"/>
        <w:right w:val="none" w:sz="0" w:space="0" w:color="auto"/>
      </w:divBdr>
    </w:div>
    <w:div w:id="885682167">
      <w:bodyDiv w:val="1"/>
      <w:marLeft w:val="0"/>
      <w:marRight w:val="0"/>
      <w:marTop w:val="0"/>
      <w:marBottom w:val="0"/>
      <w:divBdr>
        <w:top w:val="none" w:sz="0" w:space="0" w:color="auto"/>
        <w:left w:val="none" w:sz="0" w:space="0" w:color="auto"/>
        <w:bottom w:val="none" w:sz="0" w:space="0" w:color="auto"/>
        <w:right w:val="none" w:sz="0" w:space="0" w:color="auto"/>
      </w:divBdr>
    </w:div>
    <w:div w:id="997734004">
      <w:bodyDiv w:val="1"/>
      <w:marLeft w:val="0"/>
      <w:marRight w:val="0"/>
      <w:marTop w:val="0"/>
      <w:marBottom w:val="0"/>
      <w:divBdr>
        <w:top w:val="none" w:sz="0" w:space="0" w:color="auto"/>
        <w:left w:val="none" w:sz="0" w:space="0" w:color="auto"/>
        <w:bottom w:val="none" w:sz="0" w:space="0" w:color="auto"/>
        <w:right w:val="none" w:sz="0" w:space="0" w:color="auto"/>
      </w:divBdr>
    </w:div>
    <w:div w:id="1089929324">
      <w:bodyDiv w:val="1"/>
      <w:marLeft w:val="0"/>
      <w:marRight w:val="0"/>
      <w:marTop w:val="0"/>
      <w:marBottom w:val="0"/>
      <w:divBdr>
        <w:top w:val="none" w:sz="0" w:space="0" w:color="auto"/>
        <w:left w:val="none" w:sz="0" w:space="0" w:color="auto"/>
        <w:bottom w:val="none" w:sz="0" w:space="0" w:color="auto"/>
        <w:right w:val="none" w:sz="0" w:space="0" w:color="auto"/>
      </w:divBdr>
    </w:div>
    <w:div w:id="1125808056">
      <w:bodyDiv w:val="1"/>
      <w:marLeft w:val="0"/>
      <w:marRight w:val="0"/>
      <w:marTop w:val="0"/>
      <w:marBottom w:val="0"/>
      <w:divBdr>
        <w:top w:val="none" w:sz="0" w:space="0" w:color="auto"/>
        <w:left w:val="none" w:sz="0" w:space="0" w:color="auto"/>
        <w:bottom w:val="none" w:sz="0" w:space="0" w:color="auto"/>
        <w:right w:val="none" w:sz="0" w:space="0" w:color="auto"/>
      </w:divBdr>
    </w:div>
    <w:div w:id="1144004025">
      <w:bodyDiv w:val="1"/>
      <w:marLeft w:val="0"/>
      <w:marRight w:val="0"/>
      <w:marTop w:val="0"/>
      <w:marBottom w:val="0"/>
      <w:divBdr>
        <w:top w:val="none" w:sz="0" w:space="0" w:color="auto"/>
        <w:left w:val="none" w:sz="0" w:space="0" w:color="auto"/>
        <w:bottom w:val="none" w:sz="0" w:space="0" w:color="auto"/>
        <w:right w:val="none" w:sz="0" w:space="0" w:color="auto"/>
      </w:divBdr>
    </w:div>
    <w:div w:id="1173030785">
      <w:bodyDiv w:val="1"/>
      <w:marLeft w:val="0"/>
      <w:marRight w:val="0"/>
      <w:marTop w:val="0"/>
      <w:marBottom w:val="0"/>
      <w:divBdr>
        <w:top w:val="none" w:sz="0" w:space="0" w:color="auto"/>
        <w:left w:val="none" w:sz="0" w:space="0" w:color="auto"/>
        <w:bottom w:val="none" w:sz="0" w:space="0" w:color="auto"/>
        <w:right w:val="none" w:sz="0" w:space="0" w:color="auto"/>
      </w:divBdr>
    </w:div>
    <w:div w:id="1298805193">
      <w:bodyDiv w:val="1"/>
      <w:marLeft w:val="0"/>
      <w:marRight w:val="0"/>
      <w:marTop w:val="0"/>
      <w:marBottom w:val="0"/>
      <w:divBdr>
        <w:top w:val="none" w:sz="0" w:space="0" w:color="auto"/>
        <w:left w:val="none" w:sz="0" w:space="0" w:color="auto"/>
        <w:bottom w:val="none" w:sz="0" w:space="0" w:color="auto"/>
        <w:right w:val="none" w:sz="0" w:space="0" w:color="auto"/>
      </w:divBdr>
    </w:div>
    <w:div w:id="1306619302">
      <w:bodyDiv w:val="1"/>
      <w:marLeft w:val="0"/>
      <w:marRight w:val="0"/>
      <w:marTop w:val="0"/>
      <w:marBottom w:val="0"/>
      <w:divBdr>
        <w:top w:val="none" w:sz="0" w:space="0" w:color="auto"/>
        <w:left w:val="none" w:sz="0" w:space="0" w:color="auto"/>
        <w:bottom w:val="none" w:sz="0" w:space="0" w:color="auto"/>
        <w:right w:val="none" w:sz="0" w:space="0" w:color="auto"/>
      </w:divBdr>
    </w:div>
    <w:div w:id="1335573071">
      <w:bodyDiv w:val="1"/>
      <w:marLeft w:val="0"/>
      <w:marRight w:val="0"/>
      <w:marTop w:val="0"/>
      <w:marBottom w:val="0"/>
      <w:divBdr>
        <w:top w:val="none" w:sz="0" w:space="0" w:color="auto"/>
        <w:left w:val="none" w:sz="0" w:space="0" w:color="auto"/>
        <w:bottom w:val="none" w:sz="0" w:space="0" w:color="auto"/>
        <w:right w:val="none" w:sz="0" w:space="0" w:color="auto"/>
      </w:divBdr>
    </w:div>
    <w:div w:id="1350793455">
      <w:bodyDiv w:val="1"/>
      <w:marLeft w:val="0"/>
      <w:marRight w:val="0"/>
      <w:marTop w:val="0"/>
      <w:marBottom w:val="0"/>
      <w:divBdr>
        <w:top w:val="none" w:sz="0" w:space="0" w:color="auto"/>
        <w:left w:val="none" w:sz="0" w:space="0" w:color="auto"/>
        <w:bottom w:val="none" w:sz="0" w:space="0" w:color="auto"/>
        <w:right w:val="none" w:sz="0" w:space="0" w:color="auto"/>
      </w:divBdr>
    </w:div>
    <w:div w:id="1413502740">
      <w:bodyDiv w:val="1"/>
      <w:marLeft w:val="0"/>
      <w:marRight w:val="0"/>
      <w:marTop w:val="0"/>
      <w:marBottom w:val="0"/>
      <w:divBdr>
        <w:top w:val="none" w:sz="0" w:space="0" w:color="auto"/>
        <w:left w:val="none" w:sz="0" w:space="0" w:color="auto"/>
        <w:bottom w:val="none" w:sz="0" w:space="0" w:color="auto"/>
        <w:right w:val="none" w:sz="0" w:space="0" w:color="auto"/>
      </w:divBdr>
    </w:div>
    <w:div w:id="1433359496">
      <w:bodyDiv w:val="1"/>
      <w:marLeft w:val="0"/>
      <w:marRight w:val="0"/>
      <w:marTop w:val="0"/>
      <w:marBottom w:val="0"/>
      <w:divBdr>
        <w:top w:val="none" w:sz="0" w:space="0" w:color="auto"/>
        <w:left w:val="none" w:sz="0" w:space="0" w:color="auto"/>
        <w:bottom w:val="none" w:sz="0" w:space="0" w:color="auto"/>
        <w:right w:val="none" w:sz="0" w:space="0" w:color="auto"/>
      </w:divBdr>
    </w:div>
    <w:div w:id="1457941256">
      <w:bodyDiv w:val="1"/>
      <w:marLeft w:val="0"/>
      <w:marRight w:val="0"/>
      <w:marTop w:val="0"/>
      <w:marBottom w:val="0"/>
      <w:divBdr>
        <w:top w:val="none" w:sz="0" w:space="0" w:color="auto"/>
        <w:left w:val="none" w:sz="0" w:space="0" w:color="auto"/>
        <w:bottom w:val="none" w:sz="0" w:space="0" w:color="auto"/>
        <w:right w:val="none" w:sz="0" w:space="0" w:color="auto"/>
      </w:divBdr>
    </w:div>
    <w:div w:id="1510216625">
      <w:bodyDiv w:val="1"/>
      <w:marLeft w:val="0"/>
      <w:marRight w:val="0"/>
      <w:marTop w:val="0"/>
      <w:marBottom w:val="0"/>
      <w:divBdr>
        <w:top w:val="none" w:sz="0" w:space="0" w:color="auto"/>
        <w:left w:val="none" w:sz="0" w:space="0" w:color="auto"/>
        <w:bottom w:val="none" w:sz="0" w:space="0" w:color="auto"/>
        <w:right w:val="none" w:sz="0" w:space="0" w:color="auto"/>
      </w:divBdr>
    </w:div>
    <w:div w:id="1547645495">
      <w:bodyDiv w:val="1"/>
      <w:marLeft w:val="0"/>
      <w:marRight w:val="0"/>
      <w:marTop w:val="0"/>
      <w:marBottom w:val="0"/>
      <w:divBdr>
        <w:top w:val="none" w:sz="0" w:space="0" w:color="auto"/>
        <w:left w:val="none" w:sz="0" w:space="0" w:color="auto"/>
        <w:bottom w:val="none" w:sz="0" w:space="0" w:color="auto"/>
        <w:right w:val="none" w:sz="0" w:space="0" w:color="auto"/>
      </w:divBdr>
    </w:div>
    <w:div w:id="1649826403">
      <w:bodyDiv w:val="1"/>
      <w:marLeft w:val="0"/>
      <w:marRight w:val="0"/>
      <w:marTop w:val="0"/>
      <w:marBottom w:val="0"/>
      <w:divBdr>
        <w:top w:val="none" w:sz="0" w:space="0" w:color="auto"/>
        <w:left w:val="none" w:sz="0" w:space="0" w:color="auto"/>
        <w:bottom w:val="none" w:sz="0" w:space="0" w:color="auto"/>
        <w:right w:val="none" w:sz="0" w:space="0" w:color="auto"/>
      </w:divBdr>
    </w:div>
    <w:div w:id="1683363030">
      <w:bodyDiv w:val="1"/>
      <w:marLeft w:val="0"/>
      <w:marRight w:val="0"/>
      <w:marTop w:val="0"/>
      <w:marBottom w:val="0"/>
      <w:divBdr>
        <w:top w:val="none" w:sz="0" w:space="0" w:color="auto"/>
        <w:left w:val="none" w:sz="0" w:space="0" w:color="auto"/>
        <w:bottom w:val="none" w:sz="0" w:space="0" w:color="auto"/>
        <w:right w:val="none" w:sz="0" w:space="0" w:color="auto"/>
      </w:divBdr>
    </w:div>
    <w:div w:id="2017732079">
      <w:bodyDiv w:val="1"/>
      <w:marLeft w:val="0"/>
      <w:marRight w:val="0"/>
      <w:marTop w:val="0"/>
      <w:marBottom w:val="0"/>
      <w:divBdr>
        <w:top w:val="none" w:sz="0" w:space="0" w:color="auto"/>
        <w:left w:val="none" w:sz="0" w:space="0" w:color="auto"/>
        <w:bottom w:val="none" w:sz="0" w:space="0" w:color="auto"/>
        <w:right w:val="none" w:sz="0" w:space="0" w:color="auto"/>
      </w:divBdr>
    </w:div>
    <w:div w:id="2054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584D-95FF-423B-A732-EA320B48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4034</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City of Raleigh</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Adam</dc:creator>
  <cp:lastModifiedBy>Howell, Adam</cp:lastModifiedBy>
  <cp:revision>3</cp:revision>
  <cp:lastPrinted>2018-05-09T12:43:00Z</cp:lastPrinted>
  <dcterms:created xsi:type="dcterms:W3CDTF">2018-05-09T12:43:00Z</dcterms:created>
  <dcterms:modified xsi:type="dcterms:W3CDTF">2018-05-09T12:43:00Z</dcterms:modified>
</cp:coreProperties>
</file>