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8CD" w:rsidRDefault="00ED05D8" w:rsidP="00ED05D8">
      <w:pPr>
        <w:jc w:val="center"/>
      </w:pPr>
      <w:r>
        <w:rPr>
          <w:noProof/>
        </w:rPr>
        <w:drawing>
          <wp:inline distT="0" distB="0" distL="0" distR="0">
            <wp:extent cx="2657475" cy="1852568"/>
            <wp:effectExtent l="0" t="0" r="0" b="0"/>
            <wp:docPr id="1" name="Picture 1" descr="T:\Toolbox\Communications &amp; Marketing\Logos\Affiliates\New Hanover\NewHanover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New Hanover\NewHanover_2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202" cy="1876079"/>
                    </a:xfrm>
                    <a:prstGeom prst="rect">
                      <a:avLst/>
                    </a:prstGeom>
                    <a:noFill/>
                    <a:ln>
                      <a:noFill/>
                    </a:ln>
                  </pic:spPr>
                </pic:pic>
              </a:graphicData>
            </a:graphic>
          </wp:inline>
        </w:drawing>
      </w:r>
    </w:p>
    <w:p w:rsidR="00ED05D8" w:rsidRDefault="00ED05D8" w:rsidP="00ED05D8">
      <w:pPr>
        <w:jc w:val="center"/>
        <w:rPr>
          <w:b/>
          <w:sz w:val="24"/>
        </w:rPr>
      </w:pPr>
      <w:r>
        <w:rPr>
          <w:b/>
          <w:sz w:val="24"/>
        </w:rPr>
        <w:t>New Hanover County Community Foundation awards more than $</w:t>
      </w:r>
      <w:r w:rsidR="003A09BB">
        <w:rPr>
          <w:b/>
          <w:sz w:val="24"/>
        </w:rPr>
        <w:t>50,000</w:t>
      </w:r>
      <w:r>
        <w:rPr>
          <w:b/>
          <w:sz w:val="24"/>
        </w:rPr>
        <w:t xml:space="preserve"> in local grants</w:t>
      </w:r>
    </w:p>
    <w:p w:rsidR="00ED05D8" w:rsidRDefault="00ED05D8" w:rsidP="00ED05D8">
      <w:pPr>
        <w:rPr>
          <w:sz w:val="24"/>
        </w:rPr>
      </w:pPr>
      <w:r>
        <w:rPr>
          <w:sz w:val="24"/>
        </w:rPr>
        <w:t>The board of advisors of the New Hanover County Community Foundation recently announced $</w:t>
      </w:r>
      <w:r w:rsidR="00C86087">
        <w:rPr>
          <w:sz w:val="24"/>
        </w:rPr>
        <w:t>50,860</w:t>
      </w:r>
      <w:r>
        <w:rPr>
          <w:sz w:val="24"/>
        </w:rPr>
        <w:t xml:space="preserve"> in local grant awards from its community grantmaking fund, the Suzanne and George Taylor Endowment Fund, the 1898 Memorial Fund and the Lucille Murchison Marvin Fund, according to Kristi Sullivan, board president.</w:t>
      </w:r>
    </w:p>
    <w:p w:rsidR="00ED05D8" w:rsidRDefault="00ED05D8" w:rsidP="00ED05D8">
      <w:pPr>
        <w:rPr>
          <w:sz w:val="24"/>
        </w:rPr>
      </w:pPr>
      <w:r>
        <w:rPr>
          <w:sz w:val="24"/>
        </w:rPr>
        <w:t>This year the board granted:</w:t>
      </w:r>
    </w:p>
    <w:p w:rsidR="00ED05D8" w:rsidRDefault="00ED05D8" w:rsidP="00ED05D8">
      <w:pPr>
        <w:pStyle w:val="ListParagraph"/>
        <w:numPr>
          <w:ilvl w:val="0"/>
          <w:numId w:val="1"/>
        </w:numPr>
        <w:rPr>
          <w:sz w:val="24"/>
        </w:rPr>
      </w:pPr>
      <w:r>
        <w:rPr>
          <w:sz w:val="24"/>
        </w:rPr>
        <w:t xml:space="preserve">$6,000 to The Carousel Center for </w:t>
      </w:r>
      <w:r w:rsidR="002E62D7">
        <w:rPr>
          <w:sz w:val="24"/>
        </w:rPr>
        <w:t>general</w:t>
      </w:r>
      <w:r w:rsidR="003A09BB">
        <w:rPr>
          <w:sz w:val="24"/>
        </w:rPr>
        <w:t xml:space="preserve"> operat</w:t>
      </w:r>
      <w:r w:rsidR="002E62D7">
        <w:rPr>
          <w:sz w:val="24"/>
        </w:rPr>
        <w:t>ing support</w:t>
      </w:r>
    </w:p>
    <w:p w:rsidR="00ED05D8" w:rsidRDefault="00ED05D8" w:rsidP="00ED05D8">
      <w:pPr>
        <w:pStyle w:val="ListParagraph"/>
        <w:numPr>
          <w:ilvl w:val="0"/>
          <w:numId w:val="1"/>
        </w:numPr>
        <w:rPr>
          <w:sz w:val="24"/>
        </w:rPr>
      </w:pPr>
      <w:r>
        <w:rPr>
          <w:sz w:val="24"/>
        </w:rPr>
        <w:t>$2,500</w:t>
      </w:r>
      <w:r w:rsidR="003A09BB">
        <w:rPr>
          <w:sz w:val="24"/>
        </w:rPr>
        <w:t xml:space="preserve"> to Prevent Blindness North Carolina for Star Pupils New Hanover County</w:t>
      </w:r>
    </w:p>
    <w:p w:rsidR="00ED05D8" w:rsidRDefault="00ED05D8" w:rsidP="00ED05D8">
      <w:pPr>
        <w:pStyle w:val="ListParagraph"/>
        <w:numPr>
          <w:ilvl w:val="0"/>
          <w:numId w:val="1"/>
        </w:numPr>
        <w:rPr>
          <w:sz w:val="24"/>
        </w:rPr>
      </w:pPr>
      <w:r>
        <w:rPr>
          <w:sz w:val="24"/>
        </w:rPr>
        <w:t>$2,500</w:t>
      </w:r>
      <w:r w:rsidR="003A09BB">
        <w:rPr>
          <w:sz w:val="24"/>
        </w:rPr>
        <w:t xml:space="preserve"> to Wilmington Family YMCA for Hurricane Relief- Childcare and Youth Development Programs</w:t>
      </w:r>
    </w:p>
    <w:p w:rsidR="00ED05D8" w:rsidRDefault="00ED05D8" w:rsidP="00ED05D8">
      <w:pPr>
        <w:pStyle w:val="ListParagraph"/>
        <w:numPr>
          <w:ilvl w:val="0"/>
          <w:numId w:val="1"/>
        </w:numPr>
        <w:rPr>
          <w:sz w:val="24"/>
        </w:rPr>
      </w:pPr>
      <w:r>
        <w:rPr>
          <w:sz w:val="24"/>
        </w:rPr>
        <w:t>$3,000</w:t>
      </w:r>
      <w:r w:rsidR="003A09BB">
        <w:rPr>
          <w:sz w:val="24"/>
        </w:rPr>
        <w:t xml:space="preserve"> to Family Promise of the Lower Cape Fear for Families Forward Transitional Housing</w:t>
      </w:r>
    </w:p>
    <w:p w:rsidR="00ED05D8" w:rsidRDefault="00ED05D8" w:rsidP="00ED05D8">
      <w:pPr>
        <w:pStyle w:val="ListParagraph"/>
        <w:numPr>
          <w:ilvl w:val="0"/>
          <w:numId w:val="1"/>
        </w:numPr>
        <w:rPr>
          <w:sz w:val="24"/>
        </w:rPr>
      </w:pPr>
      <w:r>
        <w:rPr>
          <w:sz w:val="24"/>
        </w:rPr>
        <w:t>$2,500</w:t>
      </w:r>
      <w:r w:rsidR="003A09BB">
        <w:rPr>
          <w:sz w:val="24"/>
        </w:rPr>
        <w:t xml:space="preserve"> to DREAMS of Wilmington, Inc. for Career-Readiness through Digital Music Production</w:t>
      </w:r>
    </w:p>
    <w:p w:rsidR="00ED05D8" w:rsidRDefault="00ED05D8" w:rsidP="00ED05D8">
      <w:pPr>
        <w:pStyle w:val="ListParagraph"/>
        <w:numPr>
          <w:ilvl w:val="0"/>
          <w:numId w:val="1"/>
        </w:numPr>
        <w:rPr>
          <w:sz w:val="24"/>
        </w:rPr>
      </w:pPr>
      <w:r>
        <w:rPr>
          <w:sz w:val="24"/>
        </w:rPr>
        <w:t>$7,000</w:t>
      </w:r>
      <w:r w:rsidR="003A09BB">
        <w:rPr>
          <w:sz w:val="24"/>
        </w:rPr>
        <w:t xml:space="preserve"> to Cape Fear Guardian Ad Litem Association for “Help A Kid Be A Kid”</w:t>
      </w:r>
    </w:p>
    <w:p w:rsidR="00ED05D8" w:rsidRDefault="00ED05D8" w:rsidP="00ED05D8">
      <w:pPr>
        <w:pStyle w:val="ListParagraph"/>
        <w:numPr>
          <w:ilvl w:val="0"/>
          <w:numId w:val="1"/>
        </w:numPr>
        <w:rPr>
          <w:sz w:val="24"/>
        </w:rPr>
      </w:pPr>
      <w:r>
        <w:rPr>
          <w:sz w:val="24"/>
        </w:rPr>
        <w:t>$4,180</w:t>
      </w:r>
      <w:r w:rsidR="003A09BB">
        <w:rPr>
          <w:sz w:val="24"/>
        </w:rPr>
        <w:t xml:space="preserve"> to “Bread for Life…” for enhanced nutrition program</w:t>
      </w:r>
    </w:p>
    <w:p w:rsidR="00ED05D8" w:rsidRDefault="00ED05D8" w:rsidP="00ED05D8">
      <w:pPr>
        <w:pStyle w:val="ListParagraph"/>
        <w:numPr>
          <w:ilvl w:val="0"/>
          <w:numId w:val="1"/>
        </w:numPr>
        <w:rPr>
          <w:sz w:val="24"/>
        </w:rPr>
      </w:pPr>
      <w:r>
        <w:rPr>
          <w:sz w:val="24"/>
        </w:rPr>
        <w:t>$4,000</w:t>
      </w:r>
      <w:r w:rsidR="003A09BB">
        <w:rPr>
          <w:sz w:val="24"/>
        </w:rPr>
        <w:t xml:space="preserve"> to Community Enrichment Initiatives, Inc. for MLK Community Kitchen</w:t>
      </w:r>
    </w:p>
    <w:p w:rsidR="00ED05D8" w:rsidRDefault="00ED05D8" w:rsidP="00ED05D8">
      <w:pPr>
        <w:pStyle w:val="ListParagraph"/>
        <w:numPr>
          <w:ilvl w:val="0"/>
          <w:numId w:val="1"/>
        </w:numPr>
        <w:rPr>
          <w:sz w:val="24"/>
        </w:rPr>
      </w:pPr>
      <w:r>
        <w:rPr>
          <w:sz w:val="24"/>
        </w:rPr>
        <w:t>$6,680</w:t>
      </w:r>
      <w:r w:rsidR="003A09BB">
        <w:rPr>
          <w:sz w:val="24"/>
        </w:rPr>
        <w:t xml:space="preserve"> to Assistance League of Greater Wilmington for Operation School Bell</w:t>
      </w:r>
    </w:p>
    <w:p w:rsidR="003A09BB" w:rsidRDefault="003A09BB" w:rsidP="00ED05D8">
      <w:pPr>
        <w:pStyle w:val="ListParagraph"/>
        <w:numPr>
          <w:ilvl w:val="0"/>
          <w:numId w:val="1"/>
        </w:numPr>
        <w:rPr>
          <w:sz w:val="24"/>
        </w:rPr>
      </w:pPr>
      <w:r>
        <w:rPr>
          <w:sz w:val="24"/>
        </w:rPr>
        <w:t>$4,500 for Good Shepherd Ministries of Wilmington, Inc. for Food Services</w:t>
      </w:r>
    </w:p>
    <w:p w:rsidR="00ED05D8" w:rsidRDefault="00ED05D8" w:rsidP="00ED05D8">
      <w:pPr>
        <w:pStyle w:val="ListParagraph"/>
        <w:numPr>
          <w:ilvl w:val="0"/>
          <w:numId w:val="1"/>
        </w:numPr>
        <w:rPr>
          <w:sz w:val="24"/>
        </w:rPr>
      </w:pPr>
      <w:r>
        <w:rPr>
          <w:sz w:val="24"/>
        </w:rPr>
        <w:t>$3,000</w:t>
      </w:r>
      <w:r w:rsidR="003A09BB">
        <w:rPr>
          <w:sz w:val="24"/>
        </w:rPr>
        <w:t xml:space="preserve"> to Domestic Violence Shelter and Services, Inc. for </w:t>
      </w:r>
      <w:r w:rsidR="002E62D7">
        <w:rPr>
          <w:sz w:val="24"/>
        </w:rPr>
        <w:t>general</w:t>
      </w:r>
      <w:r w:rsidR="003A09BB">
        <w:rPr>
          <w:sz w:val="24"/>
        </w:rPr>
        <w:t xml:space="preserve"> operati</w:t>
      </w:r>
      <w:r w:rsidR="002E62D7">
        <w:rPr>
          <w:sz w:val="24"/>
        </w:rPr>
        <w:t>ng support</w:t>
      </w:r>
    </w:p>
    <w:p w:rsidR="00ED05D8" w:rsidRDefault="00ED05D8" w:rsidP="00ED05D8">
      <w:pPr>
        <w:pStyle w:val="ListParagraph"/>
        <w:numPr>
          <w:ilvl w:val="0"/>
          <w:numId w:val="1"/>
        </w:numPr>
        <w:rPr>
          <w:sz w:val="24"/>
        </w:rPr>
      </w:pPr>
      <w:r>
        <w:rPr>
          <w:sz w:val="24"/>
        </w:rPr>
        <w:t>$5,000</w:t>
      </w:r>
      <w:r w:rsidR="003A09BB">
        <w:rPr>
          <w:sz w:val="24"/>
        </w:rPr>
        <w:t xml:space="preserve"> to Cape Fear Museum for 1898 Wilmington Race Riot Education</w:t>
      </w:r>
    </w:p>
    <w:p w:rsidR="003A09BB" w:rsidRPr="006B30E7" w:rsidRDefault="003A09BB" w:rsidP="003A09BB">
      <w:pPr>
        <w:rPr>
          <w:sz w:val="24"/>
          <w:szCs w:val="24"/>
        </w:rPr>
      </w:pPr>
      <w:r>
        <w:rPr>
          <w:sz w:val="24"/>
        </w:rPr>
        <w:t xml:space="preserve">Sullivan thanked </w:t>
      </w:r>
      <w:r>
        <w:rPr>
          <w:sz w:val="24"/>
          <w:szCs w:val="24"/>
        </w:rPr>
        <w:t>the community for its continued support of the</w:t>
      </w:r>
      <w:bookmarkStart w:id="0" w:name="_GoBack"/>
      <w:bookmarkEnd w:id="0"/>
      <w:r>
        <w:rPr>
          <w:sz w:val="24"/>
          <w:szCs w:val="24"/>
        </w:rPr>
        <w:t xml:space="preserve"> </w:t>
      </w:r>
      <w:r>
        <w:rPr>
          <w:sz w:val="24"/>
        </w:rPr>
        <w:t>New Hanover</w:t>
      </w:r>
      <w:r>
        <w:rPr>
          <w:sz w:val="24"/>
          <w:szCs w:val="24"/>
        </w:rPr>
        <w:t xml:space="preserve"> County Community Foundation. </w:t>
      </w:r>
      <w:bookmarkStart w:id="1" w:name="_Hlk11758159"/>
      <w:r>
        <w:rPr>
          <w:sz w:val="24"/>
          <w:szCs w:val="24"/>
        </w:rPr>
        <w:t>“</w:t>
      </w:r>
      <w:r w:rsidRPr="006B30E7">
        <w:rPr>
          <w:sz w:val="24"/>
          <w:szCs w:val="24"/>
        </w:rPr>
        <w:t xml:space="preserve">We are proud to support these nonprofit programs that are so vital to the community,” </w:t>
      </w:r>
      <w:r>
        <w:rPr>
          <w:sz w:val="24"/>
          <w:szCs w:val="24"/>
        </w:rPr>
        <w:t>s</w:t>
      </w:r>
      <w:r w:rsidRPr="006B30E7">
        <w:rPr>
          <w:sz w:val="24"/>
          <w:szCs w:val="24"/>
        </w:rPr>
        <w:t>he said. “We</w:t>
      </w:r>
      <w:r>
        <w:rPr>
          <w:sz w:val="24"/>
          <w:szCs w:val="24"/>
        </w:rPr>
        <w:t xml:space="preserve"> </w:t>
      </w:r>
      <w:r w:rsidRPr="006B30E7">
        <w:rPr>
          <w:sz w:val="24"/>
          <w:szCs w:val="24"/>
        </w:rPr>
        <w:t>are grateful to the many generous individuals and organizations that have supported our work to inspire philanthropy across our community.”</w:t>
      </w:r>
    </w:p>
    <w:p w:rsidR="003A09BB" w:rsidRDefault="003A09BB" w:rsidP="003A09BB">
      <w:pPr>
        <w:rPr>
          <w:sz w:val="24"/>
          <w:szCs w:val="24"/>
        </w:rPr>
      </w:pPr>
      <w:r w:rsidRPr="006B30E7">
        <w:rPr>
          <w:sz w:val="24"/>
          <w:szCs w:val="24"/>
        </w:rPr>
        <w:t xml:space="preserve">For further information, contact NCCF </w:t>
      </w:r>
      <w:r>
        <w:rPr>
          <w:sz w:val="24"/>
          <w:szCs w:val="24"/>
        </w:rPr>
        <w:t>Regional Director</w:t>
      </w:r>
      <w:r w:rsidRPr="006B30E7">
        <w:rPr>
          <w:sz w:val="24"/>
          <w:szCs w:val="24"/>
        </w:rPr>
        <w:t xml:space="preserve"> </w:t>
      </w:r>
      <w:r>
        <w:rPr>
          <w:sz w:val="24"/>
          <w:szCs w:val="24"/>
        </w:rPr>
        <w:t>Anne Sorhagen</w:t>
      </w:r>
      <w:r w:rsidRPr="006B30E7">
        <w:rPr>
          <w:sz w:val="24"/>
          <w:szCs w:val="24"/>
        </w:rPr>
        <w:t xml:space="preserve"> at </w:t>
      </w:r>
      <w:r>
        <w:rPr>
          <w:sz w:val="24"/>
          <w:szCs w:val="24"/>
        </w:rPr>
        <w:t>910-202-6727</w:t>
      </w:r>
      <w:r w:rsidRPr="006B30E7">
        <w:rPr>
          <w:sz w:val="24"/>
          <w:szCs w:val="24"/>
        </w:rPr>
        <w:t xml:space="preserve"> or </w:t>
      </w:r>
      <w:hyperlink r:id="rId9" w:history="1">
        <w:r w:rsidRPr="0017130E">
          <w:rPr>
            <w:rStyle w:val="Hyperlink"/>
            <w:sz w:val="24"/>
            <w:szCs w:val="24"/>
          </w:rPr>
          <w:t>asorhagen@nccommunityfoundation.org</w:t>
        </w:r>
      </w:hyperlink>
      <w:r w:rsidRPr="006B30E7">
        <w:rPr>
          <w:sz w:val="24"/>
          <w:szCs w:val="24"/>
        </w:rPr>
        <w:t xml:space="preserve"> or visit the NCCF website at </w:t>
      </w:r>
      <w:hyperlink r:id="rId10" w:history="1">
        <w:r w:rsidRPr="00D1235C">
          <w:rPr>
            <w:rStyle w:val="Hyperlink"/>
            <w:sz w:val="24"/>
            <w:szCs w:val="24"/>
          </w:rPr>
          <w:t>nccommunityfoundation.org</w:t>
        </w:r>
      </w:hyperlink>
      <w:r>
        <w:rPr>
          <w:sz w:val="24"/>
          <w:szCs w:val="24"/>
        </w:rPr>
        <w:t>.</w:t>
      </w:r>
    </w:p>
    <w:bookmarkEnd w:id="1"/>
    <w:p w:rsidR="003A09BB" w:rsidRDefault="00C86087" w:rsidP="003A09BB">
      <w:pPr>
        <w:rPr>
          <w:b/>
          <w:sz w:val="24"/>
        </w:rPr>
      </w:pPr>
      <w:r>
        <w:rPr>
          <w:b/>
          <w:sz w:val="24"/>
        </w:rPr>
        <w:lastRenderedPageBreak/>
        <w:t>About the New Hanover County Community Foundation</w:t>
      </w:r>
    </w:p>
    <w:p w:rsidR="00C86087" w:rsidRPr="006B30E7" w:rsidRDefault="00C86087" w:rsidP="00C86087">
      <w:pPr>
        <w:rPr>
          <w:sz w:val="24"/>
          <w:szCs w:val="24"/>
        </w:rPr>
      </w:pPr>
      <w:bookmarkStart w:id="2" w:name="_Hlk11751680"/>
      <w:r>
        <w:rPr>
          <w:sz w:val="24"/>
          <w:szCs w:val="24"/>
        </w:rPr>
        <w:t xml:space="preserve">An affiliate of the North Carolina Community Foundation, the </w:t>
      </w:r>
      <w:r>
        <w:rPr>
          <w:sz w:val="24"/>
        </w:rPr>
        <w:t>New Hanover</w:t>
      </w:r>
      <w:r>
        <w:rPr>
          <w:sz w:val="24"/>
          <w:szCs w:val="24"/>
        </w:rPr>
        <w:t xml:space="preserve"> County</w:t>
      </w:r>
      <w:r w:rsidRPr="006B30E7">
        <w:rPr>
          <w:sz w:val="24"/>
          <w:szCs w:val="24"/>
        </w:rPr>
        <w:t xml:space="preserve"> Community</w:t>
      </w:r>
      <w:r>
        <w:rPr>
          <w:sz w:val="24"/>
          <w:szCs w:val="24"/>
        </w:rPr>
        <w:t xml:space="preserve"> </w:t>
      </w:r>
      <w:r w:rsidRPr="006B30E7">
        <w:rPr>
          <w:sz w:val="24"/>
          <w:szCs w:val="24"/>
        </w:rPr>
        <w:t>Foundation</w:t>
      </w:r>
      <w:r>
        <w:rPr>
          <w:sz w:val="24"/>
          <w:szCs w:val="24"/>
        </w:rPr>
        <w:t xml:space="preserve"> </w:t>
      </w:r>
      <w:r w:rsidRPr="006B30E7">
        <w:rPr>
          <w:sz w:val="24"/>
          <w:szCs w:val="24"/>
        </w:rPr>
        <w:t xml:space="preserve">is a growing family of philanthropic funds, source of grants for local causes and partner for donors. </w:t>
      </w:r>
      <w:r>
        <w:rPr>
          <w:sz w:val="24"/>
          <w:szCs w:val="24"/>
        </w:rPr>
        <w:t xml:space="preserve">The NHCCF is a descendant of the former Community Foundation of Southeastern North Carolina, serving the community since 1987. NHCCF is </w:t>
      </w:r>
      <w:r w:rsidRPr="006B30E7">
        <w:rPr>
          <w:sz w:val="24"/>
          <w:szCs w:val="24"/>
        </w:rPr>
        <w:t xml:space="preserve">led by a local volunteer advisory board that helps build community assets through the creation of permanent endowments, makes grants and leverages leadership – all for the benefit of </w:t>
      </w:r>
      <w:r>
        <w:rPr>
          <w:sz w:val="24"/>
        </w:rPr>
        <w:t>New Hanover</w:t>
      </w:r>
      <w:r w:rsidRPr="006B30E7">
        <w:rPr>
          <w:sz w:val="24"/>
          <w:szCs w:val="24"/>
        </w:rPr>
        <w:t xml:space="preserve"> County.</w:t>
      </w:r>
    </w:p>
    <w:p w:rsidR="00C86087" w:rsidRDefault="00C86087" w:rsidP="00C86087">
      <w:pPr>
        <w:rPr>
          <w:sz w:val="24"/>
          <w:szCs w:val="24"/>
        </w:rPr>
      </w:pPr>
      <w:r w:rsidRPr="006B30E7">
        <w:rPr>
          <w:sz w:val="24"/>
          <w:szCs w:val="24"/>
        </w:rPr>
        <w:t xml:space="preserve">The </w:t>
      </w:r>
      <w:r>
        <w:rPr>
          <w:sz w:val="24"/>
          <w:szCs w:val="24"/>
        </w:rPr>
        <w:t xml:space="preserve">NHCCF </w:t>
      </w:r>
      <w:r w:rsidRPr="006B30E7">
        <w:rPr>
          <w:sz w:val="24"/>
          <w:szCs w:val="24"/>
        </w:rPr>
        <w:t xml:space="preserve">board advises the </w:t>
      </w:r>
      <w:r>
        <w:rPr>
          <w:sz w:val="24"/>
        </w:rPr>
        <w:t>New Hanover</w:t>
      </w:r>
      <w:r>
        <w:rPr>
          <w:sz w:val="24"/>
          <w:szCs w:val="24"/>
        </w:rPr>
        <w:t xml:space="preserve"> County </w:t>
      </w:r>
      <w:r w:rsidRPr="006B30E7">
        <w:rPr>
          <w:sz w:val="24"/>
          <w:szCs w:val="24"/>
        </w:rPr>
        <w:t xml:space="preserve">Community </w:t>
      </w:r>
      <w:r>
        <w:rPr>
          <w:sz w:val="24"/>
          <w:szCs w:val="24"/>
        </w:rPr>
        <w:t>Foundation</w:t>
      </w:r>
      <w:r w:rsidRPr="006B30E7">
        <w:rPr>
          <w:sz w:val="24"/>
          <w:szCs w:val="24"/>
        </w:rPr>
        <w:t>, the unrestricted community grantmaking fund, to support local needs. Th</w:t>
      </w:r>
      <w:r>
        <w:rPr>
          <w:sz w:val="24"/>
          <w:szCs w:val="24"/>
        </w:rPr>
        <w:t>e</w:t>
      </w:r>
      <w:r w:rsidRPr="006B30E7">
        <w:rPr>
          <w:sz w:val="24"/>
          <w:szCs w:val="24"/>
        </w:rPr>
        <w:t xml:space="preserve"> competitive grants program is held on an annual basis. </w:t>
      </w:r>
      <w:r>
        <w:rPr>
          <w:sz w:val="24"/>
          <w:szCs w:val="24"/>
        </w:rPr>
        <w:t>Ad</w:t>
      </w:r>
      <w:r w:rsidRPr="006B30E7">
        <w:rPr>
          <w:sz w:val="24"/>
          <w:szCs w:val="24"/>
        </w:rPr>
        <w:t xml:space="preserve">visory board members live and work in </w:t>
      </w:r>
      <w:r>
        <w:rPr>
          <w:sz w:val="24"/>
        </w:rPr>
        <w:t>New Hanover</w:t>
      </w:r>
      <w:r>
        <w:rPr>
          <w:sz w:val="24"/>
          <w:szCs w:val="24"/>
        </w:rPr>
        <w:t xml:space="preserve"> C</w:t>
      </w:r>
      <w:r w:rsidRPr="006B30E7">
        <w:rPr>
          <w:sz w:val="24"/>
          <w:szCs w:val="24"/>
        </w:rPr>
        <w:t xml:space="preserve">ounty, </w:t>
      </w:r>
      <w:r>
        <w:rPr>
          <w:sz w:val="24"/>
          <w:szCs w:val="24"/>
        </w:rPr>
        <w:t xml:space="preserve">positioning them to strategically </w:t>
      </w:r>
      <w:r w:rsidRPr="006B30E7">
        <w:rPr>
          <w:sz w:val="24"/>
          <w:szCs w:val="24"/>
        </w:rPr>
        <w:t>leverage resources</w:t>
      </w:r>
      <w:r>
        <w:rPr>
          <w:sz w:val="24"/>
          <w:szCs w:val="24"/>
        </w:rPr>
        <w:t>,</w:t>
      </w:r>
      <w:r w:rsidRPr="006B30E7">
        <w:rPr>
          <w:sz w:val="24"/>
          <w:szCs w:val="24"/>
        </w:rPr>
        <w:t xml:space="preserve"> meet local needs and access opportunities. In addition to </w:t>
      </w:r>
      <w:r>
        <w:rPr>
          <w:sz w:val="24"/>
          <w:szCs w:val="24"/>
        </w:rPr>
        <w:t>Sullivan</w:t>
      </w:r>
      <w:r w:rsidRPr="006B30E7">
        <w:rPr>
          <w:sz w:val="24"/>
          <w:szCs w:val="24"/>
        </w:rPr>
        <w:t xml:space="preserve">, board members include: </w:t>
      </w:r>
      <w:r>
        <w:rPr>
          <w:sz w:val="24"/>
          <w:szCs w:val="24"/>
        </w:rPr>
        <w:t xml:space="preserve">Patrick Boykin (vice president), Justin Burgess </w:t>
      </w:r>
      <w:r w:rsidRPr="006B30E7">
        <w:rPr>
          <w:sz w:val="24"/>
          <w:szCs w:val="24"/>
        </w:rPr>
        <w:t>(secretary),</w:t>
      </w:r>
      <w:r>
        <w:rPr>
          <w:sz w:val="24"/>
          <w:szCs w:val="24"/>
        </w:rPr>
        <w:t xml:space="preserve"> Charles </w:t>
      </w:r>
      <w:proofErr w:type="spellStart"/>
      <w:r>
        <w:rPr>
          <w:sz w:val="24"/>
          <w:szCs w:val="24"/>
        </w:rPr>
        <w:t>Earney</w:t>
      </w:r>
      <w:proofErr w:type="spellEnd"/>
      <w:r>
        <w:rPr>
          <w:sz w:val="24"/>
          <w:szCs w:val="24"/>
        </w:rPr>
        <w:t xml:space="preserve"> (treasurer), Jonathan </w:t>
      </w:r>
      <w:proofErr w:type="spellStart"/>
      <w:r>
        <w:rPr>
          <w:sz w:val="24"/>
          <w:szCs w:val="24"/>
        </w:rPr>
        <w:t>Alper</w:t>
      </w:r>
      <w:proofErr w:type="spellEnd"/>
      <w:r>
        <w:rPr>
          <w:sz w:val="24"/>
          <w:szCs w:val="24"/>
        </w:rPr>
        <w:t xml:space="preserve">, Ned Barclay, Ronald Copley, Eldridge Dodson, Stephen Gaskins, Frank Gibson, Martin Green, Patrick Moore, Hollis Ray, Jane </w:t>
      </w:r>
      <w:proofErr w:type="spellStart"/>
      <w:r>
        <w:rPr>
          <w:sz w:val="24"/>
          <w:szCs w:val="24"/>
        </w:rPr>
        <w:t>Rippy</w:t>
      </w:r>
      <w:proofErr w:type="spellEnd"/>
      <w:r>
        <w:rPr>
          <w:sz w:val="24"/>
          <w:szCs w:val="24"/>
        </w:rPr>
        <w:t xml:space="preserve">, Frankie Roberts and Anna Van </w:t>
      </w:r>
      <w:proofErr w:type="spellStart"/>
      <w:r>
        <w:rPr>
          <w:sz w:val="24"/>
          <w:szCs w:val="24"/>
        </w:rPr>
        <w:t>Rens</w:t>
      </w:r>
      <w:proofErr w:type="spellEnd"/>
      <w:r>
        <w:rPr>
          <w:sz w:val="24"/>
          <w:szCs w:val="24"/>
        </w:rPr>
        <w:t xml:space="preserve"> Taylor.</w:t>
      </w:r>
    </w:p>
    <w:p w:rsidR="00C86087" w:rsidRDefault="00C86087" w:rsidP="00C86087">
      <w:pPr>
        <w:rPr>
          <w:sz w:val="24"/>
          <w:szCs w:val="24"/>
        </w:rPr>
      </w:pPr>
      <w:r w:rsidRPr="006B30E7">
        <w:rPr>
          <w:sz w:val="24"/>
          <w:szCs w:val="24"/>
        </w:rPr>
        <w:t xml:space="preserve">The </w:t>
      </w:r>
      <w:r>
        <w:rPr>
          <w:sz w:val="24"/>
        </w:rPr>
        <w:t>New Hanover</w:t>
      </w:r>
      <w:r>
        <w:rPr>
          <w:sz w:val="24"/>
          <w:szCs w:val="24"/>
        </w:rPr>
        <w:t xml:space="preserve"> County </w:t>
      </w:r>
      <w:r w:rsidRPr="006B30E7">
        <w:rPr>
          <w:sz w:val="24"/>
          <w:szCs w:val="24"/>
        </w:rPr>
        <w:t xml:space="preserve">Community Foundation, through the NC Community Foundation, makes it easy to become a philanthropist, whatever your means or charitable goals. You can open an endowment for your favorite cause at any time – or contribute to an existing fund in any amount. Tax-deductible contributions, made payable to the </w:t>
      </w:r>
      <w:r>
        <w:rPr>
          <w:sz w:val="24"/>
        </w:rPr>
        <w:t>New Hanover</w:t>
      </w:r>
      <w:r>
        <w:rPr>
          <w:sz w:val="24"/>
          <w:szCs w:val="24"/>
        </w:rPr>
        <w:t xml:space="preserve"> County</w:t>
      </w:r>
      <w:r w:rsidRPr="006B30E7">
        <w:rPr>
          <w:sz w:val="24"/>
          <w:szCs w:val="24"/>
        </w:rPr>
        <w:t xml:space="preserve"> Community</w:t>
      </w:r>
      <w:r>
        <w:rPr>
          <w:sz w:val="24"/>
          <w:szCs w:val="24"/>
        </w:rPr>
        <w:t xml:space="preserve"> </w:t>
      </w:r>
      <w:r w:rsidRPr="006B30E7">
        <w:rPr>
          <w:sz w:val="24"/>
          <w:szCs w:val="24"/>
        </w:rPr>
        <w:t>Foundation, can be mailed to the North Carolina Community Foundation, 3737 Glenwood Ave. Suite 460, Raleigh, NC 27612. Contributions can also be made online at</w:t>
      </w:r>
      <w:r>
        <w:rPr>
          <w:sz w:val="24"/>
          <w:szCs w:val="24"/>
        </w:rPr>
        <w:t xml:space="preserve"> </w:t>
      </w:r>
      <w:hyperlink r:id="rId11" w:history="1">
        <w:r w:rsidRPr="00D1235C">
          <w:rPr>
            <w:rStyle w:val="Hyperlink"/>
            <w:sz w:val="24"/>
            <w:szCs w:val="24"/>
          </w:rPr>
          <w:t>nccommunityfoundation.org</w:t>
        </w:r>
      </w:hyperlink>
      <w:r>
        <w:rPr>
          <w:sz w:val="24"/>
          <w:szCs w:val="24"/>
        </w:rPr>
        <w:t>.</w:t>
      </w:r>
    </w:p>
    <w:p w:rsidR="00C86087" w:rsidRPr="006B30E7" w:rsidRDefault="00C86087" w:rsidP="00C86087">
      <w:pPr>
        <w:rPr>
          <w:b/>
          <w:sz w:val="24"/>
          <w:szCs w:val="24"/>
        </w:rPr>
      </w:pPr>
      <w:bookmarkStart w:id="3" w:name="_Hlk11755644"/>
      <w:bookmarkEnd w:id="2"/>
      <w:r w:rsidRPr="006B30E7">
        <w:rPr>
          <w:b/>
          <w:sz w:val="24"/>
          <w:szCs w:val="24"/>
        </w:rPr>
        <w:t>About the North Carolina Community Foundation</w:t>
      </w:r>
    </w:p>
    <w:p w:rsidR="00C86087" w:rsidRDefault="00C86087" w:rsidP="00C86087">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C86087" w:rsidRDefault="00C86087" w:rsidP="00C86087">
      <w:pPr>
        <w:rPr>
          <w:sz w:val="24"/>
          <w:szCs w:val="24"/>
        </w:rPr>
      </w:pPr>
      <w:r>
        <w:rPr>
          <w:sz w:val="24"/>
          <w:szCs w:val="24"/>
        </w:rPr>
        <w:t xml:space="preserve">For more information, visit </w:t>
      </w:r>
      <w:hyperlink r:id="rId12" w:history="1">
        <w:r w:rsidRPr="00D1235C">
          <w:rPr>
            <w:rStyle w:val="Hyperlink"/>
            <w:sz w:val="24"/>
            <w:szCs w:val="24"/>
          </w:rPr>
          <w:t>nccommunityfoundation.org</w:t>
        </w:r>
      </w:hyperlink>
      <w:r>
        <w:rPr>
          <w:sz w:val="24"/>
          <w:szCs w:val="24"/>
        </w:rPr>
        <w:t>.</w:t>
      </w:r>
    </w:p>
    <w:p w:rsidR="00C86087" w:rsidRPr="00287292" w:rsidRDefault="00C86087" w:rsidP="00C86087">
      <w:pPr>
        <w:rPr>
          <w:sz w:val="24"/>
          <w:szCs w:val="24"/>
        </w:rPr>
      </w:pPr>
      <w:r>
        <w:rPr>
          <w:b/>
          <w:sz w:val="24"/>
          <w:szCs w:val="24"/>
        </w:rPr>
        <w:t>News media contact</w:t>
      </w:r>
    </w:p>
    <w:p w:rsidR="00C86087" w:rsidRDefault="00C86087" w:rsidP="00C86087">
      <w:pPr>
        <w:spacing w:after="0"/>
        <w:rPr>
          <w:sz w:val="24"/>
          <w:szCs w:val="24"/>
        </w:rPr>
      </w:pPr>
      <w:r>
        <w:rPr>
          <w:sz w:val="24"/>
          <w:szCs w:val="24"/>
        </w:rPr>
        <w:t>Louis Duke, NCCF Senior Communications Specialist</w:t>
      </w:r>
    </w:p>
    <w:p w:rsidR="00C86087" w:rsidRPr="00C86087" w:rsidRDefault="00C86087" w:rsidP="00C86087">
      <w:pPr>
        <w:spacing w:after="0"/>
        <w:rPr>
          <w:color w:val="0563C1" w:themeColor="hyperlink"/>
          <w:sz w:val="24"/>
          <w:szCs w:val="24"/>
          <w:u w:val="single"/>
        </w:rPr>
      </w:pPr>
      <w:r>
        <w:rPr>
          <w:sz w:val="24"/>
          <w:szCs w:val="24"/>
        </w:rPr>
        <w:t xml:space="preserve">919-256-6922, </w:t>
      </w:r>
      <w:r w:rsidRPr="00110D9C">
        <w:rPr>
          <w:rStyle w:val="Hyperlink"/>
          <w:sz w:val="24"/>
          <w:szCs w:val="24"/>
        </w:rPr>
        <w:t>lduke@nccommunityfoundation.org</w:t>
      </w:r>
      <w:bookmarkEnd w:id="3"/>
    </w:p>
    <w:sectPr w:rsidR="00C86087" w:rsidRPr="00C86087" w:rsidSect="00C86087">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E5C" w:rsidRDefault="00811E5C" w:rsidP="00C86087">
      <w:pPr>
        <w:spacing w:after="0" w:line="240" w:lineRule="auto"/>
      </w:pPr>
      <w:r>
        <w:separator/>
      </w:r>
    </w:p>
  </w:endnote>
  <w:endnote w:type="continuationSeparator" w:id="0">
    <w:p w:rsidR="00811E5C" w:rsidRDefault="00811E5C" w:rsidP="00C8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87" w:rsidRPr="00C86087" w:rsidRDefault="00C86087" w:rsidP="00C86087">
    <w:pPr>
      <w:pStyle w:val="Footer"/>
      <w:jc w:val="center"/>
      <w:rPr>
        <w:i/>
        <w:sz w:val="24"/>
      </w:rPr>
    </w:pPr>
    <w:r>
      <w:rPr>
        <w:i/>
        <w:sz w:val="24"/>
      </w:rPr>
      <w:t>-     End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87" w:rsidRPr="00C86087" w:rsidRDefault="00C86087" w:rsidP="00C86087">
    <w:pPr>
      <w:pStyle w:val="Footer"/>
      <w:jc w:val="center"/>
      <w:rPr>
        <w:i/>
        <w:sz w:val="24"/>
      </w:rPr>
    </w:pPr>
    <w:r>
      <w:rPr>
        <w:i/>
        <w:sz w:val="24"/>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E5C" w:rsidRDefault="00811E5C" w:rsidP="00C86087">
      <w:pPr>
        <w:spacing w:after="0" w:line="240" w:lineRule="auto"/>
      </w:pPr>
      <w:r>
        <w:separator/>
      </w:r>
    </w:p>
  </w:footnote>
  <w:footnote w:type="continuationSeparator" w:id="0">
    <w:p w:rsidR="00811E5C" w:rsidRDefault="00811E5C" w:rsidP="00C86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B0DE7"/>
    <w:multiLevelType w:val="hybridMultilevel"/>
    <w:tmpl w:val="F1B0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D8"/>
    <w:rsid w:val="002E62D7"/>
    <w:rsid w:val="003A09BB"/>
    <w:rsid w:val="00800325"/>
    <w:rsid w:val="00811E5C"/>
    <w:rsid w:val="009728CD"/>
    <w:rsid w:val="00C86087"/>
    <w:rsid w:val="00ED05D8"/>
    <w:rsid w:val="00F5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11C3"/>
  <w15:chartTrackingRefBased/>
  <w15:docId w15:val="{3CBD839B-322C-41A9-96EB-2381614E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D8"/>
    <w:pPr>
      <w:ind w:left="720"/>
      <w:contextualSpacing/>
    </w:pPr>
  </w:style>
  <w:style w:type="character" w:styleId="Hyperlink">
    <w:name w:val="Hyperlink"/>
    <w:basedOn w:val="DefaultParagraphFont"/>
    <w:uiPriority w:val="99"/>
    <w:unhideWhenUsed/>
    <w:rsid w:val="003A09BB"/>
    <w:rPr>
      <w:color w:val="0563C1" w:themeColor="hyperlink"/>
      <w:u w:val="single"/>
    </w:rPr>
  </w:style>
  <w:style w:type="character" w:styleId="UnresolvedMention">
    <w:name w:val="Unresolved Mention"/>
    <w:basedOn w:val="DefaultParagraphFont"/>
    <w:uiPriority w:val="99"/>
    <w:semiHidden/>
    <w:unhideWhenUsed/>
    <w:rsid w:val="003A09BB"/>
    <w:rPr>
      <w:color w:val="605E5C"/>
      <w:shd w:val="clear" w:color="auto" w:fill="E1DFDD"/>
    </w:rPr>
  </w:style>
  <w:style w:type="paragraph" w:styleId="Header">
    <w:name w:val="header"/>
    <w:basedOn w:val="Normal"/>
    <w:link w:val="HeaderChar"/>
    <w:uiPriority w:val="99"/>
    <w:unhideWhenUsed/>
    <w:rsid w:val="00C86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087"/>
  </w:style>
  <w:style w:type="paragraph" w:styleId="Footer">
    <w:name w:val="footer"/>
    <w:basedOn w:val="Normal"/>
    <w:link w:val="FooterChar"/>
    <w:uiPriority w:val="99"/>
    <w:unhideWhenUsed/>
    <w:rsid w:val="00C86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ommunity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ommunityfound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communityfoundation.org" TargetMode="External"/><Relationship Id="rId4" Type="http://schemas.openxmlformats.org/officeDocument/2006/relationships/settings" Target="settings.xml"/><Relationship Id="rId9" Type="http://schemas.openxmlformats.org/officeDocument/2006/relationships/hyperlink" Target="mailto:asorhagen@nccommunityfoundati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B0CE8-DC2A-4293-97FC-FCEC3224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2</cp:revision>
  <dcterms:created xsi:type="dcterms:W3CDTF">2019-06-25T15:02:00Z</dcterms:created>
  <dcterms:modified xsi:type="dcterms:W3CDTF">2019-06-25T17:25:00Z</dcterms:modified>
</cp:coreProperties>
</file>