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90" w:rsidRDefault="004F7764" w:rsidP="004F7764">
      <w:pPr>
        <w:jc w:val="center"/>
      </w:pPr>
      <w:r>
        <w:rPr>
          <w:noProof/>
        </w:rPr>
        <w:drawing>
          <wp:inline distT="0" distB="0" distL="0" distR="0">
            <wp:extent cx="2124075" cy="1875383"/>
            <wp:effectExtent l="0" t="0" r="0" b="0"/>
            <wp:docPr id="1" name="Picture 1" descr="T:\Toolbox\Communications &amp; Marketing\Logos\Women's logos\Moore Women - A Giving Circle\Color\NCCF_LOGO.WOMEN-MOORE- logo-w-type-2c-m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Women's logos\Moore Women - A Giving Circle\Color\NCCF_LOGO.WOMEN-MOORE- logo-w-type-2c-m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03" cy="18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64" w:rsidRDefault="004F7764" w:rsidP="004F7764">
      <w:pPr>
        <w:jc w:val="center"/>
        <w:rPr>
          <w:b/>
          <w:sz w:val="24"/>
        </w:rPr>
      </w:pPr>
      <w:r>
        <w:rPr>
          <w:b/>
          <w:sz w:val="24"/>
        </w:rPr>
        <w:t>Community grants available from Moore Women – A Giving Circle</w:t>
      </w:r>
    </w:p>
    <w:p w:rsidR="004F7764" w:rsidRDefault="004F7764" w:rsidP="004F7764">
      <w:pPr>
        <w:rPr>
          <w:sz w:val="24"/>
        </w:rPr>
      </w:pPr>
      <w:r>
        <w:rPr>
          <w:sz w:val="24"/>
        </w:rPr>
        <w:t>Moore Women – A Giving Circle is currently accepting grant applications for project fu</w:t>
      </w:r>
      <w:r w:rsidR="0079770A">
        <w:rPr>
          <w:sz w:val="24"/>
        </w:rPr>
        <w:t>nding.</w:t>
      </w:r>
    </w:p>
    <w:p w:rsidR="00D92022" w:rsidRDefault="00D92022" w:rsidP="004F7764">
      <w:pPr>
        <w:rPr>
          <w:sz w:val="24"/>
        </w:rPr>
      </w:pPr>
      <w:r>
        <w:rPr>
          <w:sz w:val="24"/>
        </w:rPr>
        <w:t xml:space="preserve">Funds are available for nonprofit organizations that serve the needs of women and/or children </w:t>
      </w:r>
      <w:r w:rsidR="004F3FE4">
        <w:rPr>
          <w:sz w:val="24"/>
        </w:rPr>
        <w:t xml:space="preserve">in areas of health, education and human services </w:t>
      </w:r>
      <w:r>
        <w:rPr>
          <w:sz w:val="24"/>
        </w:rPr>
        <w:t xml:space="preserve">in Moore County. </w:t>
      </w:r>
      <w:r w:rsidR="004F3FE4">
        <w:rPr>
          <w:sz w:val="24"/>
        </w:rPr>
        <w:t>Grants typically range from $500 to $5,000 with an average annual total granting amount of $20,000.</w:t>
      </w:r>
      <w:bookmarkStart w:id="0" w:name="_GoBack"/>
      <w:bookmarkEnd w:id="0"/>
      <w:r w:rsidR="004F3FE4">
        <w:rPr>
          <w:sz w:val="24"/>
        </w:rPr>
        <w:t xml:space="preserve"> </w:t>
      </w:r>
      <w:r>
        <w:rPr>
          <w:sz w:val="24"/>
        </w:rPr>
        <w:t xml:space="preserve">Applications are available online beginning July 19.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</w:rPr>
        <w:t xml:space="preserve"> for more information about applying. The deadline for applications is noon August 20.</w:t>
      </w:r>
    </w:p>
    <w:p w:rsidR="00D92022" w:rsidRDefault="00D92022" w:rsidP="00D92022">
      <w:pPr>
        <w:rPr>
          <w:sz w:val="24"/>
          <w:szCs w:val="24"/>
        </w:rPr>
      </w:pPr>
      <w:r>
        <w:rPr>
          <w:sz w:val="24"/>
        </w:rPr>
        <w:t xml:space="preserve">For further information, contact NCCF Regional Director Dawn Neighbors at </w:t>
      </w:r>
      <w:r>
        <w:rPr>
          <w:sz w:val="24"/>
          <w:szCs w:val="24"/>
        </w:rPr>
        <w:t xml:space="preserve">910-292-4437 or </w:t>
      </w:r>
      <w:hyperlink r:id="rId8" w:history="1">
        <w:r w:rsidRPr="00CA1830">
          <w:rPr>
            <w:rStyle w:val="Hyperlink"/>
            <w:sz w:val="24"/>
            <w:szCs w:val="24"/>
          </w:rPr>
          <w:t>dneighbors@nccommunityfoundation.org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D92022" w:rsidRPr="006B30E7" w:rsidRDefault="00D92022" w:rsidP="00D92022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D92022" w:rsidRDefault="00D92022" w:rsidP="00D92022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D92022" w:rsidRDefault="00D92022" w:rsidP="00D920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D92022" w:rsidRPr="00287292" w:rsidRDefault="00D92022" w:rsidP="00CE2A9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D92022" w:rsidRDefault="00D92022" w:rsidP="00CE2A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D92022" w:rsidRPr="005A04F2" w:rsidRDefault="00D92022" w:rsidP="00CE2A93">
      <w:pPr>
        <w:spacing w:after="0" w:line="276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p w:rsidR="00D92022" w:rsidRPr="00D92022" w:rsidRDefault="00D92022" w:rsidP="004F7764">
      <w:pPr>
        <w:rPr>
          <w:sz w:val="24"/>
        </w:rPr>
      </w:pPr>
    </w:p>
    <w:sectPr w:rsidR="00D92022" w:rsidRPr="00D920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01" w:rsidRDefault="00870E01" w:rsidP="00D92022">
      <w:pPr>
        <w:spacing w:after="0" w:line="240" w:lineRule="auto"/>
      </w:pPr>
      <w:r>
        <w:separator/>
      </w:r>
    </w:p>
  </w:endnote>
  <w:endnote w:type="continuationSeparator" w:id="0">
    <w:p w:rsidR="00870E01" w:rsidRDefault="00870E01" w:rsidP="00D9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22" w:rsidRPr="00D92022" w:rsidRDefault="00D92022" w:rsidP="00D92022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01" w:rsidRDefault="00870E01" w:rsidP="00D92022">
      <w:pPr>
        <w:spacing w:after="0" w:line="240" w:lineRule="auto"/>
      </w:pPr>
      <w:r>
        <w:separator/>
      </w:r>
    </w:p>
  </w:footnote>
  <w:footnote w:type="continuationSeparator" w:id="0">
    <w:p w:rsidR="00870E01" w:rsidRDefault="00870E01" w:rsidP="00D9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64"/>
    <w:rsid w:val="00163F3C"/>
    <w:rsid w:val="004F3FE4"/>
    <w:rsid w:val="004F7764"/>
    <w:rsid w:val="00677F90"/>
    <w:rsid w:val="0079770A"/>
    <w:rsid w:val="007D7BF9"/>
    <w:rsid w:val="00870E01"/>
    <w:rsid w:val="00C24168"/>
    <w:rsid w:val="00CE2A93"/>
    <w:rsid w:val="00D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CDDC"/>
  <w15:chartTrackingRefBased/>
  <w15:docId w15:val="{B8D788C7-8698-49D0-A3A0-C66A9EC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0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22"/>
  </w:style>
  <w:style w:type="paragraph" w:styleId="Footer">
    <w:name w:val="footer"/>
    <w:basedOn w:val="Normal"/>
    <w:link w:val="FooterChar"/>
    <w:uiPriority w:val="99"/>
    <w:unhideWhenUsed/>
    <w:rsid w:val="00D9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ighbors@nccommunityfoundatio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4</cp:revision>
  <dcterms:created xsi:type="dcterms:W3CDTF">2019-06-26T18:10:00Z</dcterms:created>
  <dcterms:modified xsi:type="dcterms:W3CDTF">2019-07-08T17:22:00Z</dcterms:modified>
</cp:coreProperties>
</file>