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F956F1" w:rsidP="00F956F1">
      <w:pPr>
        <w:jc w:val="center"/>
      </w:pPr>
      <w:r>
        <w:rPr>
          <w:noProof/>
        </w:rPr>
        <w:drawing>
          <wp:inline distT="0" distB="0" distL="0" distR="0">
            <wp:extent cx="2781300" cy="1938887"/>
            <wp:effectExtent l="0" t="0" r="0" b="4445"/>
            <wp:docPr id="1" name="Picture 1" descr="T:\Toolbox\Communications &amp; Marketing\Logos\Affiliates\Greene\Green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Greene\Greene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57" cy="19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F1" w:rsidRDefault="00F956F1" w:rsidP="00F95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</w:t>
      </w:r>
      <w:r w:rsidR="00715004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available from the Greene County Community Foundation</w:t>
      </w:r>
    </w:p>
    <w:p w:rsidR="00F956F1" w:rsidRDefault="00F956F1" w:rsidP="00F956F1">
      <w:pPr>
        <w:rPr>
          <w:sz w:val="24"/>
          <w:szCs w:val="24"/>
        </w:rPr>
      </w:pPr>
      <w:r>
        <w:rPr>
          <w:sz w:val="24"/>
          <w:szCs w:val="24"/>
        </w:rPr>
        <w:t>The board of advisors of the Greene County Community Foundation is currently accepting grant applications from area nonprofits that serve general needs in the local community.</w:t>
      </w:r>
    </w:p>
    <w:p w:rsidR="00F956F1" w:rsidRDefault="00F956F1" w:rsidP="00F956F1">
      <w:pPr>
        <w:rPr>
          <w:sz w:val="24"/>
          <w:szCs w:val="24"/>
        </w:rPr>
      </w:pPr>
      <w:bookmarkStart w:id="1" w:name="_Hlk11142199"/>
      <w:r>
        <w:rPr>
          <w:sz w:val="24"/>
          <w:szCs w:val="24"/>
        </w:rPr>
        <w:t xml:space="preserve">Funds are available for nonprofit organizations that serve general community needs in Greene </w:t>
      </w:r>
      <w:r w:rsidR="00197E77">
        <w:rPr>
          <w:sz w:val="24"/>
          <w:szCs w:val="24"/>
        </w:rPr>
        <w:t>C</w:t>
      </w:r>
      <w:r>
        <w:rPr>
          <w:sz w:val="24"/>
          <w:szCs w:val="24"/>
        </w:rPr>
        <w:t xml:space="preserve">ounty. </w:t>
      </w:r>
      <w:bookmarkStart w:id="2" w:name="_Hlk11070812"/>
      <w:r>
        <w:rPr>
          <w:sz w:val="24"/>
          <w:szCs w:val="24"/>
        </w:rPr>
        <w:t>Grants will be awarded from the community grantmaking fund</w:t>
      </w:r>
      <w:r w:rsidR="00DE4A89">
        <w:rPr>
          <w:sz w:val="24"/>
          <w:szCs w:val="24"/>
        </w:rPr>
        <w:t xml:space="preserve"> and the Clarence H. &amp; Florence </w:t>
      </w:r>
      <w:proofErr w:type="spellStart"/>
      <w:r w:rsidR="00DE4A89">
        <w:rPr>
          <w:sz w:val="24"/>
          <w:szCs w:val="24"/>
        </w:rPr>
        <w:t>Moye</w:t>
      </w:r>
      <w:proofErr w:type="spellEnd"/>
      <w:r w:rsidR="00DE4A89">
        <w:rPr>
          <w:sz w:val="24"/>
          <w:szCs w:val="24"/>
        </w:rPr>
        <w:t xml:space="preserve"> Memorial Endowment</w:t>
      </w:r>
      <w:r>
        <w:rPr>
          <w:sz w:val="24"/>
          <w:szCs w:val="24"/>
        </w:rPr>
        <w:t xml:space="preserve">. Applications are available online beginning July 19.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DC497A">
        <w:rPr>
          <w:sz w:val="24"/>
          <w:szCs w:val="24"/>
        </w:rPr>
        <w:t>.</w:t>
      </w:r>
      <w:r>
        <w:rPr>
          <w:sz w:val="24"/>
          <w:szCs w:val="24"/>
        </w:rPr>
        <w:t xml:space="preserve"> 20.</w:t>
      </w:r>
    </w:p>
    <w:p w:rsidR="00F956F1" w:rsidRDefault="00F956F1" w:rsidP="00F956F1">
      <w:pPr>
        <w:rPr>
          <w:sz w:val="24"/>
          <w:szCs w:val="24"/>
        </w:rPr>
      </w:pPr>
      <w:r>
        <w:rPr>
          <w:sz w:val="24"/>
          <w:szCs w:val="24"/>
        </w:rPr>
        <w:t xml:space="preserve">“This is a great opportunity for local nonprofits to expand their impact in our community,” said </w:t>
      </w:r>
      <w:r w:rsidR="00DE4A89">
        <w:rPr>
          <w:sz w:val="24"/>
          <w:szCs w:val="24"/>
        </w:rPr>
        <w:t>Ray</w:t>
      </w:r>
      <w:r>
        <w:rPr>
          <w:sz w:val="24"/>
          <w:szCs w:val="24"/>
        </w:rPr>
        <w:t xml:space="preserve"> </w:t>
      </w:r>
      <w:r w:rsidR="005D0905">
        <w:rPr>
          <w:sz w:val="24"/>
          <w:szCs w:val="24"/>
        </w:rPr>
        <w:t>Holloman</w:t>
      </w:r>
      <w:r>
        <w:rPr>
          <w:sz w:val="24"/>
          <w:szCs w:val="24"/>
        </w:rPr>
        <w:t xml:space="preserve">, </w:t>
      </w:r>
      <w:r w:rsidR="005D0905">
        <w:rPr>
          <w:sz w:val="24"/>
          <w:szCs w:val="24"/>
        </w:rPr>
        <w:t>G</w:t>
      </w:r>
      <w:r>
        <w:rPr>
          <w:sz w:val="24"/>
          <w:szCs w:val="24"/>
        </w:rPr>
        <w:t>CCF board president. “We are excited to partner with nonprofit leaders to create lasting change in the community.”</w:t>
      </w:r>
    </w:p>
    <w:p w:rsidR="00F956F1" w:rsidRDefault="00F956F1" w:rsidP="00F956F1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</w:t>
      </w:r>
      <w:r w:rsidR="005D0905">
        <w:rPr>
          <w:sz w:val="24"/>
          <w:szCs w:val="24"/>
        </w:rPr>
        <w:t>Kim Ball</w:t>
      </w:r>
      <w:r>
        <w:rPr>
          <w:sz w:val="24"/>
          <w:szCs w:val="24"/>
        </w:rPr>
        <w:t xml:space="preserve"> at 252</w:t>
      </w:r>
      <w:r w:rsidR="005D0905">
        <w:rPr>
          <w:sz w:val="24"/>
          <w:szCs w:val="24"/>
        </w:rPr>
        <w:t>-288-5706</w:t>
      </w:r>
      <w:r>
        <w:rPr>
          <w:sz w:val="24"/>
          <w:szCs w:val="24"/>
        </w:rPr>
        <w:t xml:space="preserve"> or </w:t>
      </w:r>
      <w:hyperlink r:id="rId8" w:history="1">
        <w:r w:rsidR="005D0905" w:rsidRPr="00661EEE">
          <w:rPr>
            <w:rStyle w:val="Hyperlink"/>
            <w:sz w:val="24"/>
            <w:szCs w:val="24"/>
          </w:rPr>
          <w:t>kball@nccommunityfoundation.org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1"/>
    <w:bookmarkEnd w:id="2"/>
    <w:p w:rsidR="00F956F1" w:rsidRDefault="005D0905" w:rsidP="00F95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Greene County Community Foundation</w:t>
      </w:r>
    </w:p>
    <w:p w:rsidR="005D0905" w:rsidRDefault="005D0905" w:rsidP="005D0905">
      <w:pPr>
        <w:rPr>
          <w:sz w:val="24"/>
          <w:szCs w:val="24"/>
        </w:rPr>
      </w:pPr>
      <w:bookmarkStart w:id="3" w:name="_Hlk10710150"/>
      <w:r>
        <w:rPr>
          <w:sz w:val="24"/>
          <w:szCs w:val="24"/>
        </w:rPr>
        <w:t>An affiliate of the North Carolina Community Foundation, the Greene County Community Foundation is a growing family of philanthropic funds, source of grants for local causes and partners for donors. The GCCF was founded in 2004 and is led by a local volunteer advisory board that helps build community assets through the creation of permanent endowments, makes grants and leverages leadership – all for the benefit of Greene county.</w:t>
      </w:r>
    </w:p>
    <w:p w:rsidR="005D0905" w:rsidRPr="006B30E7" w:rsidRDefault="005D0905" w:rsidP="005D090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GCCF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Greene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Greene </w:t>
      </w:r>
      <w:r w:rsidR="00197E77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>to Holloman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Rick Davis (vice president), Susan Beaman, Erika Churchill, Judy Davenport, Vanessa Hardy, Beth </w:t>
      </w:r>
      <w:proofErr w:type="spellStart"/>
      <w:r>
        <w:rPr>
          <w:sz w:val="24"/>
          <w:szCs w:val="24"/>
        </w:rPr>
        <w:t>Moye</w:t>
      </w:r>
      <w:proofErr w:type="spellEnd"/>
      <w:r>
        <w:rPr>
          <w:sz w:val="24"/>
          <w:szCs w:val="24"/>
        </w:rPr>
        <w:t xml:space="preserve">, Christie </w:t>
      </w:r>
      <w:proofErr w:type="spellStart"/>
      <w:r>
        <w:rPr>
          <w:sz w:val="24"/>
          <w:szCs w:val="24"/>
        </w:rPr>
        <w:t>Mozingo</w:t>
      </w:r>
      <w:proofErr w:type="spellEnd"/>
      <w:r>
        <w:rPr>
          <w:sz w:val="24"/>
          <w:szCs w:val="24"/>
        </w:rPr>
        <w:t xml:space="preserve">, Dora </w:t>
      </w:r>
      <w:proofErr w:type="spellStart"/>
      <w:r>
        <w:rPr>
          <w:sz w:val="24"/>
          <w:szCs w:val="24"/>
        </w:rPr>
        <w:t>Pasour</w:t>
      </w:r>
      <w:proofErr w:type="spellEnd"/>
      <w:r>
        <w:rPr>
          <w:sz w:val="24"/>
          <w:szCs w:val="24"/>
        </w:rPr>
        <w:t>, Rebecca Pate, Michael Rhodes and Jody Tyson.</w:t>
      </w:r>
    </w:p>
    <w:p w:rsidR="005D0905" w:rsidRPr="006B30E7" w:rsidRDefault="005D0905" w:rsidP="005D0905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The </w:t>
      </w:r>
      <w:r>
        <w:rPr>
          <w:sz w:val="24"/>
          <w:szCs w:val="24"/>
        </w:rPr>
        <w:t>Greene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</w:t>
      </w:r>
      <w:r>
        <w:rPr>
          <w:sz w:val="24"/>
          <w:szCs w:val="24"/>
        </w:rPr>
        <w:t xml:space="preserve"> Greene 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D0905" w:rsidRPr="006B30E7" w:rsidRDefault="005D0905" w:rsidP="005D0905">
      <w:pPr>
        <w:rPr>
          <w:b/>
          <w:sz w:val="24"/>
          <w:szCs w:val="24"/>
        </w:rPr>
      </w:pPr>
      <w:bookmarkStart w:id="4" w:name="_Hlk11072205"/>
      <w:bookmarkStart w:id="5" w:name="_Hlk11141877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5D0905" w:rsidRDefault="005D0905" w:rsidP="005D0905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5D0905" w:rsidRDefault="005D0905" w:rsidP="00763E7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D0905" w:rsidRPr="00287292" w:rsidRDefault="005D0905" w:rsidP="00763E7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5D0905" w:rsidRDefault="005D0905" w:rsidP="005D09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D0905" w:rsidRPr="005D0905" w:rsidRDefault="005D0905" w:rsidP="005D0905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4"/>
      <w:bookmarkEnd w:id="5"/>
      <w:r>
        <w:rPr>
          <w:rStyle w:val="Hyperlink"/>
          <w:sz w:val="24"/>
          <w:szCs w:val="24"/>
        </w:rPr>
        <w:t>g</w:t>
      </w:r>
    </w:p>
    <w:sectPr w:rsidR="005D0905" w:rsidRPr="005D0905" w:rsidSect="005D090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3C" w:rsidRDefault="0072283C" w:rsidP="005D0905">
      <w:pPr>
        <w:spacing w:after="0" w:line="240" w:lineRule="auto"/>
      </w:pPr>
      <w:r>
        <w:separator/>
      </w:r>
    </w:p>
  </w:endnote>
  <w:endnote w:type="continuationSeparator" w:id="0">
    <w:p w:rsidR="0072283C" w:rsidRDefault="0072283C" w:rsidP="005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05" w:rsidRPr="005D0905" w:rsidRDefault="005D0905" w:rsidP="005D0905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05" w:rsidRPr="005D0905" w:rsidRDefault="005D0905" w:rsidP="005D0905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3C" w:rsidRDefault="0072283C" w:rsidP="005D0905">
      <w:pPr>
        <w:spacing w:after="0" w:line="240" w:lineRule="auto"/>
      </w:pPr>
      <w:r>
        <w:separator/>
      </w:r>
    </w:p>
  </w:footnote>
  <w:footnote w:type="continuationSeparator" w:id="0">
    <w:p w:rsidR="0072283C" w:rsidRDefault="0072283C" w:rsidP="005D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1"/>
    <w:rsid w:val="00197E77"/>
    <w:rsid w:val="003E592C"/>
    <w:rsid w:val="00474768"/>
    <w:rsid w:val="005D0905"/>
    <w:rsid w:val="005D0D0C"/>
    <w:rsid w:val="00715004"/>
    <w:rsid w:val="0072283C"/>
    <w:rsid w:val="00763E7D"/>
    <w:rsid w:val="00A46075"/>
    <w:rsid w:val="00B650FC"/>
    <w:rsid w:val="00C47810"/>
    <w:rsid w:val="00DC497A"/>
    <w:rsid w:val="00DE4A89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87A4"/>
  <w15:chartTrackingRefBased/>
  <w15:docId w15:val="{08E5070A-E119-42C1-8FC5-E5197A9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05"/>
  </w:style>
  <w:style w:type="paragraph" w:styleId="Footer">
    <w:name w:val="footer"/>
    <w:basedOn w:val="Normal"/>
    <w:link w:val="FooterChar"/>
    <w:uiPriority w:val="99"/>
    <w:unhideWhenUsed/>
    <w:rsid w:val="005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6</cp:revision>
  <dcterms:created xsi:type="dcterms:W3CDTF">2019-06-17T19:14:00Z</dcterms:created>
  <dcterms:modified xsi:type="dcterms:W3CDTF">2019-07-09T19:50:00Z</dcterms:modified>
</cp:coreProperties>
</file>