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CD" w:rsidRDefault="00C6661D" w:rsidP="00C6661D">
      <w:pPr>
        <w:jc w:val="center"/>
      </w:pPr>
      <w:r>
        <w:rPr>
          <w:noProof/>
        </w:rPr>
        <w:drawing>
          <wp:inline distT="0" distB="0" distL="0" distR="0">
            <wp:extent cx="2714625" cy="1892407"/>
            <wp:effectExtent l="0" t="0" r="0" b="0"/>
            <wp:docPr id="1" name="Picture 1" descr="T:\Toolbox\Communications &amp; Marketing\Logos\Affiliates\Columbus\Columbus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Columbus\Columbus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30" cy="18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1D" w:rsidRDefault="00C6661D" w:rsidP="00C66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Columbus County Community Foundation awards more than $7,000 in local grants</w:t>
      </w:r>
    </w:p>
    <w:p w:rsid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>The board of advisors of the Columbus County Community Foundation recently announced $7,328 in local grant awards from its community grantmaking fund, according to Becky High, board president.</w:t>
      </w:r>
    </w:p>
    <w:p w:rsid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 to Prevent Blindness North Carolina for Star Pupils Columbus County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$582 to Living Hope Pregnancy Support Services for Earn While You Learn Incentive Program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 to Wilmington Family YMCA for Girls on the Run program expansion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$1,000 to Lake Waccamaw Food Ministry for </w:t>
      </w:r>
      <w:r w:rsidR="0016681E">
        <w:rPr>
          <w:sz w:val="24"/>
          <w:szCs w:val="24"/>
        </w:rPr>
        <w:t>general</w:t>
      </w:r>
      <w:r>
        <w:rPr>
          <w:sz w:val="24"/>
          <w:szCs w:val="24"/>
        </w:rPr>
        <w:t xml:space="preserve"> operati</w:t>
      </w:r>
      <w:r w:rsidR="0016681E">
        <w:rPr>
          <w:sz w:val="24"/>
          <w:szCs w:val="24"/>
        </w:rPr>
        <w:t>ng support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$1,000 </w:t>
      </w:r>
      <w:r w:rsidR="007C0D22">
        <w:rPr>
          <w:sz w:val="24"/>
          <w:szCs w:val="24"/>
        </w:rPr>
        <w:t xml:space="preserve">to </w:t>
      </w:r>
      <w:r>
        <w:rPr>
          <w:sz w:val="24"/>
          <w:szCs w:val="24"/>
        </w:rPr>
        <w:t>Columbus Baptist Association for Toy Stor</w:t>
      </w:r>
      <w:r w:rsidR="0016681E">
        <w:rPr>
          <w:sz w:val="24"/>
          <w:szCs w:val="24"/>
        </w:rPr>
        <w:t>e</w:t>
      </w:r>
      <w:r>
        <w:rPr>
          <w:sz w:val="24"/>
          <w:szCs w:val="24"/>
        </w:rPr>
        <w:t xml:space="preserve"> 2019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$582</w:t>
      </w:r>
      <w:r w:rsidR="007C0D22">
        <w:rPr>
          <w:sz w:val="24"/>
          <w:szCs w:val="24"/>
        </w:rPr>
        <w:t xml:space="preserve"> to Columbus County Sheriff’s Office for 2019 Project Lifesaver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$582</w:t>
      </w:r>
      <w:r w:rsidR="007C0D22">
        <w:rPr>
          <w:sz w:val="24"/>
          <w:szCs w:val="24"/>
        </w:rPr>
        <w:t xml:space="preserve"> </w:t>
      </w:r>
      <w:r w:rsidR="00A02E3F">
        <w:rPr>
          <w:sz w:val="24"/>
          <w:szCs w:val="24"/>
        </w:rPr>
        <w:t xml:space="preserve">to </w:t>
      </w:r>
      <w:r w:rsidR="007C0D22">
        <w:rPr>
          <w:sz w:val="24"/>
          <w:szCs w:val="24"/>
        </w:rPr>
        <w:t xml:space="preserve">Matthew 25 at Tabor City, Inc. for </w:t>
      </w:r>
      <w:r w:rsidR="00A02E3F">
        <w:rPr>
          <w:sz w:val="24"/>
          <w:szCs w:val="24"/>
        </w:rPr>
        <w:t>support for families staying at the facility</w:t>
      </w:r>
      <w:bookmarkStart w:id="0" w:name="_GoBack"/>
      <w:bookmarkEnd w:id="0"/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</w:t>
      </w:r>
      <w:r w:rsidR="007C0D22">
        <w:rPr>
          <w:sz w:val="24"/>
          <w:szCs w:val="24"/>
        </w:rPr>
        <w:t xml:space="preserve"> to Columbus County Literacy Council for each One Teach One</w:t>
      </w:r>
    </w:p>
    <w:p w:rsidR="00C6661D" w:rsidRDefault="00C6661D" w:rsidP="00C66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$582</w:t>
      </w:r>
      <w:r w:rsidR="007C0D22">
        <w:rPr>
          <w:sz w:val="24"/>
          <w:szCs w:val="24"/>
        </w:rPr>
        <w:t xml:space="preserve"> to Columbus County DREAM Center, Inc. for Six Weeks of STEAM!</w:t>
      </w:r>
    </w:p>
    <w:p w:rsidR="007C0D22" w:rsidRPr="006B30E7" w:rsidRDefault="007C0D22" w:rsidP="007C0D22">
      <w:pPr>
        <w:rPr>
          <w:sz w:val="24"/>
          <w:szCs w:val="24"/>
        </w:rPr>
      </w:pPr>
      <w:r>
        <w:rPr>
          <w:sz w:val="24"/>
          <w:szCs w:val="24"/>
        </w:rPr>
        <w:t>High thanked</w:t>
      </w:r>
      <w:bookmarkStart w:id="1" w:name="_Hlk11751408"/>
      <w:r>
        <w:rPr>
          <w:sz w:val="24"/>
          <w:szCs w:val="24"/>
        </w:rPr>
        <w:t xml:space="preserve"> the community for its continued support of the Columbus County Community Foundation. </w:t>
      </w:r>
      <w:bookmarkStart w:id="2" w:name="_Hlk11758159"/>
      <w:r>
        <w:rPr>
          <w:sz w:val="24"/>
          <w:szCs w:val="24"/>
        </w:rPr>
        <w:t>“</w:t>
      </w:r>
      <w:r w:rsidRPr="006B30E7">
        <w:rPr>
          <w:sz w:val="24"/>
          <w:szCs w:val="24"/>
        </w:rPr>
        <w:t xml:space="preserve">We are proud to support these nonprofit programs that are so vital to the community,” </w:t>
      </w:r>
      <w:r>
        <w:rPr>
          <w:sz w:val="24"/>
          <w:szCs w:val="24"/>
        </w:rPr>
        <w:t>s</w:t>
      </w:r>
      <w:r w:rsidRPr="006B30E7">
        <w:rPr>
          <w:sz w:val="24"/>
          <w:szCs w:val="24"/>
        </w:rPr>
        <w:t>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7C0D22" w:rsidRDefault="007C0D22" w:rsidP="007C0D2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>
        <w:rPr>
          <w:sz w:val="24"/>
          <w:szCs w:val="24"/>
        </w:rPr>
        <w:t>Regional Director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Anne Sorhagen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910-02-6727</w:t>
      </w:r>
      <w:r w:rsidRPr="006B30E7">
        <w:rPr>
          <w:sz w:val="24"/>
          <w:szCs w:val="24"/>
        </w:rPr>
        <w:t xml:space="preserve"> or </w:t>
      </w:r>
      <w:hyperlink r:id="rId8" w:history="1">
        <w:r w:rsidRPr="0017130E">
          <w:rPr>
            <w:rStyle w:val="Hyperlink"/>
            <w:sz w:val="24"/>
            <w:szCs w:val="24"/>
          </w:rPr>
          <w:t>asorhagen@nccommunityfoundation.org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C0D22" w:rsidRDefault="007C0D22" w:rsidP="007C0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Columbus County Community Foundation</w:t>
      </w:r>
    </w:p>
    <w:p w:rsidR="007C0D22" w:rsidRPr="006B30E7" w:rsidRDefault="007C0D22" w:rsidP="007C0D22">
      <w:pPr>
        <w:rPr>
          <w:sz w:val="24"/>
          <w:szCs w:val="24"/>
        </w:rPr>
      </w:pPr>
      <w:bookmarkStart w:id="3" w:name="_Hlk11751680"/>
      <w:bookmarkEnd w:id="1"/>
      <w:bookmarkEnd w:id="2"/>
      <w:r>
        <w:rPr>
          <w:sz w:val="24"/>
          <w:szCs w:val="24"/>
        </w:rPr>
        <w:t>An affiliate of the North Carolina Community Foundation, the Columbus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CCCF was founded in 1999 and is </w:t>
      </w:r>
      <w:r w:rsidRPr="006B30E7">
        <w:rPr>
          <w:sz w:val="24"/>
          <w:szCs w:val="24"/>
        </w:rPr>
        <w:t xml:space="preserve">led by a local volunteer advisory </w:t>
      </w:r>
      <w:r w:rsidRPr="006B30E7">
        <w:rPr>
          <w:sz w:val="24"/>
          <w:szCs w:val="24"/>
        </w:rPr>
        <w:lastRenderedPageBreak/>
        <w:t xml:space="preserve">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Columbus</w:t>
      </w:r>
      <w:r w:rsidRPr="006B30E7">
        <w:rPr>
          <w:sz w:val="24"/>
          <w:szCs w:val="24"/>
        </w:rPr>
        <w:t xml:space="preserve"> County.</w:t>
      </w:r>
    </w:p>
    <w:p w:rsidR="007C0D22" w:rsidRDefault="007C0D22" w:rsidP="007C0D2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CCCF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 xml:space="preserve">Columbus County </w:t>
      </w:r>
      <w:r w:rsidRPr="006B30E7">
        <w:rPr>
          <w:sz w:val="24"/>
          <w:szCs w:val="24"/>
        </w:rPr>
        <w:t xml:space="preserve">Community </w:t>
      </w:r>
      <w:r>
        <w:rPr>
          <w:sz w:val="24"/>
          <w:szCs w:val="24"/>
        </w:rPr>
        <w:t>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Columbus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</w:t>
      </w:r>
      <w:r>
        <w:rPr>
          <w:sz w:val="24"/>
          <w:szCs w:val="24"/>
        </w:rPr>
        <w:t>to High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 xml:space="preserve">Henry Edmund (vice president), Liz McLean </w:t>
      </w:r>
      <w:r w:rsidRPr="006B30E7">
        <w:rPr>
          <w:sz w:val="24"/>
          <w:szCs w:val="24"/>
        </w:rPr>
        <w:t>(secretary),</w:t>
      </w:r>
      <w:r>
        <w:rPr>
          <w:sz w:val="24"/>
          <w:szCs w:val="24"/>
        </w:rPr>
        <w:t xml:space="preserve"> Andy Wayne (treasurer), Amber Bellamy, Bill Gore, Gary Kramer, Lisa Richey, </w:t>
      </w:r>
      <w:proofErr w:type="spellStart"/>
      <w:r>
        <w:rPr>
          <w:sz w:val="24"/>
          <w:szCs w:val="24"/>
        </w:rPr>
        <w:t>Terray</w:t>
      </w:r>
      <w:proofErr w:type="spellEnd"/>
      <w:r>
        <w:rPr>
          <w:sz w:val="24"/>
          <w:szCs w:val="24"/>
        </w:rPr>
        <w:t xml:space="preserve"> Suggs, Kevin Williamson, Adam Wooten and Richard Wright.</w:t>
      </w:r>
    </w:p>
    <w:p w:rsidR="007C0D22" w:rsidRDefault="007C0D22" w:rsidP="007C0D2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Columbus County </w:t>
      </w:r>
      <w:r w:rsidRPr="006B30E7">
        <w:rPr>
          <w:sz w:val="24"/>
          <w:szCs w:val="24"/>
        </w:rPr>
        <w:t xml:space="preserve">Community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>
        <w:rPr>
          <w:sz w:val="24"/>
          <w:szCs w:val="24"/>
        </w:rPr>
        <w:t>Columbus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C0D22" w:rsidRPr="006B30E7" w:rsidRDefault="007C0D22" w:rsidP="007C0D22">
      <w:pPr>
        <w:rPr>
          <w:b/>
          <w:sz w:val="24"/>
          <w:szCs w:val="24"/>
        </w:rPr>
      </w:pPr>
      <w:bookmarkStart w:id="4" w:name="_Hlk11755644"/>
      <w:bookmarkEnd w:id="3"/>
      <w:r w:rsidRPr="006B30E7">
        <w:rPr>
          <w:b/>
          <w:sz w:val="24"/>
          <w:szCs w:val="24"/>
        </w:rPr>
        <w:t>About the North Carolina Community Foundation</w:t>
      </w:r>
    </w:p>
    <w:p w:rsidR="007C0D22" w:rsidRDefault="007C0D22" w:rsidP="007C0D22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7C0D22" w:rsidRDefault="007C0D22" w:rsidP="007C0D22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C0D22" w:rsidRPr="00287292" w:rsidRDefault="007C0D22" w:rsidP="007C0D22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7C0D22" w:rsidRDefault="007C0D22" w:rsidP="007C0D22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7C0D22" w:rsidRPr="007C0D22" w:rsidRDefault="007C0D22" w:rsidP="007C0D22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4"/>
    </w:p>
    <w:sectPr w:rsidR="007C0D22" w:rsidRPr="007C0D22" w:rsidSect="007C0D22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9F" w:rsidRDefault="0083439F" w:rsidP="007C0D22">
      <w:pPr>
        <w:spacing w:after="0" w:line="240" w:lineRule="auto"/>
      </w:pPr>
      <w:r>
        <w:separator/>
      </w:r>
    </w:p>
  </w:endnote>
  <w:endnote w:type="continuationSeparator" w:id="0">
    <w:p w:rsidR="0083439F" w:rsidRDefault="0083439F" w:rsidP="007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2" w:rsidRPr="007C0D22" w:rsidRDefault="007C0D22" w:rsidP="007C0D22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2" w:rsidRPr="007C0D22" w:rsidRDefault="007C0D22" w:rsidP="007C0D22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9F" w:rsidRDefault="0083439F" w:rsidP="007C0D22">
      <w:pPr>
        <w:spacing w:after="0" w:line="240" w:lineRule="auto"/>
      </w:pPr>
      <w:r>
        <w:separator/>
      </w:r>
    </w:p>
  </w:footnote>
  <w:footnote w:type="continuationSeparator" w:id="0">
    <w:p w:rsidR="0083439F" w:rsidRDefault="0083439F" w:rsidP="007C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12"/>
    <w:multiLevelType w:val="hybridMultilevel"/>
    <w:tmpl w:val="3D96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D"/>
    <w:rsid w:val="0016681E"/>
    <w:rsid w:val="00250F0F"/>
    <w:rsid w:val="007C0D22"/>
    <w:rsid w:val="0083439F"/>
    <w:rsid w:val="009728CD"/>
    <w:rsid w:val="00A02E3F"/>
    <w:rsid w:val="00C6661D"/>
    <w:rsid w:val="00D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56DF"/>
  <w15:chartTrackingRefBased/>
  <w15:docId w15:val="{603BD9FC-4ED5-402D-845F-59FF021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D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22"/>
  </w:style>
  <w:style w:type="paragraph" w:styleId="Footer">
    <w:name w:val="footer"/>
    <w:basedOn w:val="Normal"/>
    <w:link w:val="FooterChar"/>
    <w:uiPriority w:val="99"/>
    <w:unhideWhenUsed/>
    <w:rsid w:val="007C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rhagen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3</cp:revision>
  <dcterms:created xsi:type="dcterms:W3CDTF">2019-06-25T14:38:00Z</dcterms:created>
  <dcterms:modified xsi:type="dcterms:W3CDTF">2019-06-25T19:42:00Z</dcterms:modified>
</cp:coreProperties>
</file>