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33" w:rsidRDefault="007D7EC1" w:rsidP="007D7EC1">
      <w:pPr>
        <w:jc w:val="center"/>
      </w:pPr>
      <w:r w:rsidRPr="007D7EC1">
        <w:rPr>
          <w:noProof/>
          <w:highlight w:val="yellow"/>
        </w:rPr>
        <w:drawing>
          <wp:inline distT="0" distB="0" distL="0" distR="0">
            <wp:extent cx="2057400" cy="1436547"/>
            <wp:effectExtent l="0" t="0" r="0" b="0"/>
            <wp:docPr id="1" name="Picture 1" descr="T:\Toolbox\Communications &amp; Marketing\Logos\Affiliates\Brunswick\Brunswick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Brunswick\Brunswick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252" cy="1466468"/>
                    </a:xfrm>
                    <a:prstGeom prst="rect">
                      <a:avLst/>
                    </a:prstGeom>
                    <a:noFill/>
                    <a:ln>
                      <a:noFill/>
                    </a:ln>
                  </pic:spPr>
                </pic:pic>
              </a:graphicData>
            </a:graphic>
          </wp:inline>
        </w:drawing>
      </w:r>
    </w:p>
    <w:p w:rsidR="007D7EC1" w:rsidRDefault="007D7EC1" w:rsidP="007D7EC1">
      <w:pPr>
        <w:jc w:val="center"/>
        <w:rPr>
          <w:b/>
          <w:sz w:val="24"/>
        </w:rPr>
      </w:pPr>
      <w:r>
        <w:rPr>
          <w:b/>
          <w:sz w:val="24"/>
        </w:rPr>
        <w:t>Brunswick County nonprofits awarded more than $56,000 in Hurricane Florence recovery grants from the North Carolina Community Foundation Disaster Relief Fund</w:t>
      </w:r>
    </w:p>
    <w:p w:rsidR="007D7EC1" w:rsidRDefault="007D7EC1" w:rsidP="007D7EC1">
      <w:pPr>
        <w:rPr>
          <w:sz w:val="24"/>
        </w:rPr>
      </w:pPr>
      <w:r>
        <w:rPr>
          <w:sz w:val="24"/>
        </w:rPr>
        <w:t xml:space="preserve">The board of advisors of the Brunswick County Community Foundation recently awarded $56,250 in recovery grants from </w:t>
      </w:r>
      <w:r>
        <w:rPr>
          <w:sz w:val="24"/>
        </w:rPr>
        <w:t>the North Carolina Community Foundation Disaster Relief Fund to support the long-term recovery of the local community from Hurricane Florence.</w:t>
      </w:r>
    </w:p>
    <w:p w:rsidR="007D7EC1" w:rsidRDefault="007D7EC1" w:rsidP="007D7EC1">
      <w:pPr>
        <w:rPr>
          <w:sz w:val="24"/>
        </w:rPr>
      </w:pPr>
      <w:r>
        <w:rPr>
          <w:sz w:val="24"/>
        </w:rPr>
        <w:t>Grants received include:</w:t>
      </w:r>
    </w:p>
    <w:p w:rsidR="007D7EC1" w:rsidRPr="007D7EC1" w:rsidRDefault="007D7EC1" w:rsidP="007D7EC1">
      <w:pPr>
        <w:pStyle w:val="ListParagraph"/>
        <w:numPr>
          <w:ilvl w:val="0"/>
          <w:numId w:val="1"/>
        </w:numPr>
        <w:rPr>
          <w:sz w:val="24"/>
          <w:szCs w:val="24"/>
        </w:rPr>
      </w:pPr>
      <w:r w:rsidRPr="007D7EC1">
        <w:rPr>
          <w:sz w:val="24"/>
          <w:szCs w:val="24"/>
        </w:rPr>
        <w:t xml:space="preserve">$12,000 to </w:t>
      </w:r>
      <w:bookmarkStart w:id="0" w:name="_SG_e3b405184cc94dd4a59d1e9dc49727f1"/>
      <w:r w:rsidRPr="007D7EC1">
        <w:rPr>
          <w:sz w:val="24"/>
          <w:szCs w:val="24"/>
        </w:rPr>
        <w:t>Brunswick</w:t>
      </w:r>
      <w:bookmarkEnd w:id="0"/>
      <w:r w:rsidRPr="007D7EC1">
        <w:rPr>
          <w:sz w:val="24"/>
          <w:szCs w:val="24"/>
        </w:rPr>
        <w:t xml:space="preserve"> Baptist Association to fund building materials and vendor services in the repair of homes damaged by Hurricane Florence in </w:t>
      </w:r>
      <w:bookmarkStart w:id="1" w:name="_SG_45406615af704717b3a105051f403fd2"/>
      <w:r w:rsidRPr="007D7EC1">
        <w:rPr>
          <w:sz w:val="24"/>
          <w:szCs w:val="24"/>
        </w:rPr>
        <w:t>Brunswick</w:t>
      </w:r>
      <w:bookmarkEnd w:id="1"/>
      <w:r w:rsidRPr="007D7EC1">
        <w:rPr>
          <w:sz w:val="24"/>
          <w:szCs w:val="24"/>
        </w:rPr>
        <w:t xml:space="preserve"> County</w:t>
      </w:r>
    </w:p>
    <w:p w:rsidR="007D7EC1" w:rsidRPr="007D7EC1" w:rsidRDefault="007D7EC1" w:rsidP="007D7EC1">
      <w:pPr>
        <w:pStyle w:val="ListParagraph"/>
        <w:numPr>
          <w:ilvl w:val="0"/>
          <w:numId w:val="1"/>
        </w:numPr>
        <w:rPr>
          <w:sz w:val="24"/>
          <w:szCs w:val="24"/>
        </w:rPr>
      </w:pPr>
      <w:r w:rsidRPr="007D7EC1">
        <w:rPr>
          <w:sz w:val="24"/>
          <w:szCs w:val="24"/>
        </w:rPr>
        <w:t xml:space="preserve">$7,000 to </w:t>
      </w:r>
      <w:bookmarkStart w:id="2" w:name="_SG_37c526155c3b430f8832ba17daffe42e"/>
      <w:r w:rsidRPr="007D7EC1">
        <w:rPr>
          <w:sz w:val="24"/>
          <w:szCs w:val="24"/>
        </w:rPr>
        <w:t>Brunswick</w:t>
      </w:r>
      <w:bookmarkEnd w:id="2"/>
      <w:r w:rsidRPr="007D7EC1">
        <w:rPr>
          <w:sz w:val="24"/>
          <w:szCs w:val="24"/>
        </w:rPr>
        <w:t xml:space="preserve"> Family Assistance Agency, Inc. (BFA) for long term recovery of repairing homes, supporting rapid rehousing for victims of Hurricane Florence in </w:t>
      </w:r>
      <w:bookmarkStart w:id="3" w:name="_SG_6fe1658640a04ef78125d43b5787bf8a"/>
      <w:r w:rsidRPr="007D7EC1">
        <w:rPr>
          <w:sz w:val="24"/>
          <w:szCs w:val="24"/>
        </w:rPr>
        <w:t>Brunswick</w:t>
      </w:r>
      <w:bookmarkEnd w:id="3"/>
      <w:r w:rsidRPr="007D7EC1">
        <w:rPr>
          <w:sz w:val="24"/>
          <w:szCs w:val="24"/>
        </w:rPr>
        <w:t xml:space="preserve"> County</w:t>
      </w:r>
    </w:p>
    <w:p w:rsidR="007D7EC1" w:rsidRPr="007D7EC1" w:rsidRDefault="007D7EC1" w:rsidP="007D7EC1">
      <w:pPr>
        <w:pStyle w:val="ListParagraph"/>
        <w:numPr>
          <w:ilvl w:val="0"/>
          <w:numId w:val="1"/>
        </w:numPr>
        <w:rPr>
          <w:sz w:val="24"/>
          <w:szCs w:val="24"/>
        </w:rPr>
      </w:pPr>
      <w:r w:rsidRPr="007D7EC1">
        <w:rPr>
          <w:sz w:val="24"/>
          <w:szCs w:val="24"/>
        </w:rPr>
        <w:t xml:space="preserve">$7,250 to </w:t>
      </w:r>
      <w:bookmarkStart w:id="4" w:name="_SG_b16bb6ad99f141358ba93be5dde2f140"/>
      <w:r w:rsidRPr="007D7EC1">
        <w:rPr>
          <w:sz w:val="24"/>
          <w:szCs w:val="24"/>
        </w:rPr>
        <w:t>Brunswick</w:t>
      </w:r>
      <w:bookmarkEnd w:id="4"/>
      <w:r w:rsidRPr="007D7EC1">
        <w:rPr>
          <w:sz w:val="24"/>
          <w:szCs w:val="24"/>
        </w:rPr>
        <w:t xml:space="preserve"> Senior Resources, Inc. to provide funds for life alert systems for older adults and those with mobility impairments who were without a source of communication during Hurricane Florence in </w:t>
      </w:r>
      <w:bookmarkStart w:id="5" w:name="_SG_4d8e894b5b614b06959f1f80a40161c5"/>
      <w:r w:rsidRPr="007D7EC1">
        <w:rPr>
          <w:sz w:val="24"/>
          <w:szCs w:val="24"/>
        </w:rPr>
        <w:t>Brunswick</w:t>
      </w:r>
      <w:bookmarkEnd w:id="5"/>
      <w:r w:rsidRPr="007D7EC1">
        <w:rPr>
          <w:sz w:val="24"/>
          <w:szCs w:val="24"/>
        </w:rPr>
        <w:t xml:space="preserve"> County</w:t>
      </w:r>
    </w:p>
    <w:p w:rsidR="007D7EC1" w:rsidRPr="007D7EC1" w:rsidRDefault="007D7EC1" w:rsidP="007D7EC1">
      <w:pPr>
        <w:pStyle w:val="ListParagraph"/>
        <w:numPr>
          <w:ilvl w:val="0"/>
          <w:numId w:val="1"/>
        </w:numPr>
        <w:rPr>
          <w:sz w:val="24"/>
          <w:szCs w:val="24"/>
        </w:rPr>
      </w:pPr>
      <w:r w:rsidRPr="007D7EC1">
        <w:rPr>
          <w:sz w:val="24"/>
          <w:szCs w:val="24"/>
        </w:rPr>
        <w:t xml:space="preserve">$6,000 to Matthew's Ministry to purchase food for children whose families were negatively impacted by Hurricane Florence in </w:t>
      </w:r>
      <w:bookmarkStart w:id="6" w:name="_SG_6938fb8ce1e24d17a415ebebfcfa74c9"/>
      <w:r w:rsidRPr="007D7EC1">
        <w:rPr>
          <w:sz w:val="24"/>
          <w:szCs w:val="24"/>
        </w:rPr>
        <w:t>Brunswick</w:t>
      </w:r>
      <w:bookmarkEnd w:id="6"/>
      <w:r w:rsidRPr="007D7EC1">
        <w:rPr>
          <w:sz w:val="24"/>
          <w:szCs w:val="24"/>
        </w:rPr>
        <w:t xml:space="preserve"> County</w:t>
      </w:r>
    </w:p>
    <w:p w:rsidR="007D7EC1" w:rsidRPr="007D7EC1" w:rsidRDefault="007D7EC1" w:rsidP="007D7EC1">
      <w:pPr>
        <w:pStyle w:val="ListParagraph"/>
        <w:numPr>
          <w:ilvl w:val="0"/>
          <w:numId w:val="1"/>
        </w:numPr>
        <w:rPr>
          <w:sz w:val="24"/>
          <w:szCs w:val="24"/>
        </w:rPr>
      </w:pPr>
      <w:r w:rsidRPr="007D7EC1">
        <w:rPr>
          <w:sz w:val="24"/>
          <w:szCs w:val="24"/>
        </w:rPr>
        <w:t xml:space="preserve">$12,000 to Trinity United Methodist Church to purchase washers and dryers for those impacted by Hurricane Florence in </w:t>
      </w:r>
      <w:bookmarkStart w:id="7" w:name="_SG_1ee2df3fe4ac4f10b52e1baff38232b9"/>
      <w:r w:rsidRPr="007D7EC1">
        <w:rPr>
          <w:sz w:val="24"/>
          <w:szCs w:val="24"/>
        </w:rPr>
        <w:t>Brunswick</w:t>
      </w:r>
      <w:bookmarkEnd w:id="7"/>
      <w:r w:rsidRPr="007D7EC1">
        <w:rPr>
          <w:sz w:val="24"/>
          <w:szCs w:val="24"/>
        </w:rPr>
        <w:t xml:space="preserve"> County</w:t>
      </w:r>
    </w:p>
    <w:p w:rsidR="007D7EC1" w:rsidRPr="007D7EC1" w:rsidRDefault="007D7EC1" w:rsidP="007D7EC1">
      <w:pPr>
        <w:pStyle w:val="ListParagraph"/>
        <w:numPr>
          <w:ilvl w:val="0"/>
          <w:numId w:val="1"/>
        </w:numPr>
        <w:rPr>
          <w:sz w:val="24"/>
          <w:szCs w:val="24"/>
        </w:rPr>
      </w:pPr>
      <w:r w:rsidRPr="007D7EC1">
        <w:rPr>
          <w:sz w:val="24"/>
          <w:szCs w:val="24"/>
        </w:rPr>
        <w:t xml:space="preserve">$12,000 to Wilmington Area Rebuilding Ministry, Inc. for rebuilding or repairing homes, and for providing appliances for those impacted by Hurricane Florence in </w:t>
      </w:r>
      <w:bookmarkStart w:id="8" w:name="_SG_8a62864e38fe4286b1bb35448e60e428"/>
      <w:r w:rsidRPr="007D7EC1">
        <w:rPr>
          <w:sz w:val="24"/>
          <w:szCs w:val="24"/>
        </w:rPr>
        <w:t>Brunswick</w:t>
      </w:r>
      <w:bookmarkEnd w:id="8"/>
      <w:r w:rsidRPr="007D7EC1">
        <w:rPr>
          <w:sz w:val="24"/>
          <w:szCs w:val="24"/>
        </w:rPr>
        <w:t xml:space="preserve"> County</w:t>
      </w:r>
    </w:p>
    <w:p w:rsidR="007D7EC1" w:rsidRPr="007D7EC1" w:rsidRDefault="007D7EC1" w:rsidP="007D7EC1">
      <w:pPr>
        <w:rPr>
          <w:sz w:val="24"/>
        </w:rPr>
      </w:pPr>
      <w:r w:rsidRPr="007D7EC1">
        <w:rPr>
          <w:sz w:val="24"/>
        </w:rPr>
        <w:t xml:space="preserve">The grants were made from the NCCF Disaster Relief Fund’s initial grantmaking allocations to support long-term recovery and meet unmet needs from Hurricane Florence in </w:t>
      </w:r>
      <w:r>
        <w:rPr>
          <w:sz w:val="24"/>
        </w:rPr>
        <w:t>Brunswick</w:t>
      </w:r>
      <w:r w:rsidRPr="007D7EC1">
        <w:rPr>
          <w:sz w:val="24"/>
        </w:rPr>
        <w:t xml:space="preserve"> County.</w:t>
      </w:r>
    </w:p>
    <w:p w:rsidR="007D7EC1" w:rsidRPr="007D7EC1" w:rsidRDefault="007D7EC1" w:rsidP="007D7EC1">
      <w:pPr>
        <w:rPr>
          <w:sz w:val="24"/>
        </w:rPr>
      </w:pPr>
      <w:r w:rsidRPr="007D7EC1">
        <w:rPr>
          <w:sz w:val="24"/>
        </w:rPr>
        <w:t xml:space="preserve">“These grants are critical to the long-term recovery of </w:t>
      </w:r>
      <w:r>
        <w:rPr>
          <w:sz w:val="24"/>
        </w:rPr>
        <w:t>Brunswick</w:t>
      </w:r>
      <w:r w:rsidRPr="007D7EC1">
        <w:rPr>
          <w:sz w:val="24"/>
        </w:rPr>
        <w:t xml:space="preserve"> County from Hurricane Florence,” said </w:t>
      </w:r>
      <w:r w:rsidR="00E26030">
        <w:rPr>
          <w:sz w:val="24"/>
        </w:rPr>
        <w:t>Barbara Patten</w:t>
      </w:r>
      <w:r w:rsidRPr="007D7EC1">
        <w:rPr>
          <w:sz w:val="24"/>
        </w:rPr>
        <w:t xml:space="preserve">, </w:t>
      </w:r>
      <w:r w:rsidR="00E26030">
        <w:rPr>
          <w:sz w:val="24"/>
        </w:rPr>
        <w:t>B</w:t>
      </w:r>
      <w:r w:rsidRPr="007D7EC1">
        <w:rPr>
          <w:sz w:val="24"/>
        </w:rPr>
        <w:t xml:space="preserve">CCF board president. “The North Carolina Community Foundation Disaster Relief Fund is a pivotal resource to our local community thanks to the generosity of many donors who gave to help </w:t>
      </w:r>
      <w:r w:rsidR="00E93930">
        <w:rPr>
          <w:sz w:val="24"/>
        </w:rPr>
        <w:t>south</w:t>
      </w:r>
      <w:r w:rsidRPr="007D7EC1">
        <w:rPr>
          <w:sz w:val="24"/>
        </w:rPr>
        <w:t>eastern North Carolina.”</w:t>
      </w:r>
    </w:p>
    <w:p w:rsidR="007D7EC1" w:rsidRPr="007D7EC1" w:rsidRDefault="007D7EC1" w:rsidP="007D7EC1">
      <w:pPr>
        <w:rPr>
          <w:sz w:val="24"/>
        </w:rPr>
      </w:pPr>
      <w:r w:rsidRPr="007D7EC1">
        <w:rPr>
          <w:sz w:val="24"/>
        </w:rPr>
        <w:t xml:space="preserve">NCCF is keenly aware of how deeply Hurricane Florence impacted eastern North Carolina and devastated many communities in our state, according to Jennifer Tolle Whiteside, CEO and </w:t>
      </w:r>
      <w:r w:rsidRPr="007D7EC1">
        <w:rPr>
          <w:sz w:val="24"/>
        </w:rPr>
        <w:lastRenderedPageBreak/>
        <w:t>president. “The North Carolina Community Foundation has been in these communities for more than 30 years and will continue to be there supporting disaster recovery long after the TV cameras are gone,” she said. “We were grateful to see the outpouring of generosity that supported the NCCF Disaster Relief Fund and are honored to steward these funds to support long-term recovery efforts and meet unmet needs.”</w:t>
      </w:r>
    </w:p>
    <w:p w:rsidR="00E93930" w:rsidRPr="006B30E7" w:rsidRDefault="00E93930" w:rsidP="00E93930">
      <w:pPr>
        <w:rPr>
          <w:sz w:val="24"/>
          <w:szCs w:val="24"/>
        </w:rPr>
      </w:pPr>
      <w:r>
        <w:rPr>
          <w:b/>
          <w:sz w:val="24"/>
          <w:szCs w:val="24"/>
        </w:rPr>
        <w:t>About the Brunswick Community Foundation</w:t>
      </w:r>
      <w:r>
        <w:rPr>
          <w:b/>
          <w:sz w:val="24"/>
          <w:szCs w:val="24"/>
        </w:rPr>
        <w:br/>
      </w:r>
      <w:r>
        <w:rPr>
          <w:sz w:val="24"/>
          <w:szCs w:val="24"/>
        </w:rPr>
        <w:t>An affiliate of the North Carolina Community Foundation, Brunswick County Community</w:t>
      </w:r>
      <w:r w:rsidRPr="006B30E7">
        <w:rPr>
          <w:sz w:val="24"/>
          <w:szCs w:val="24"/>
        </w:rPr>
        <w:t xml:space="preserve"> 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BCCF was founded in 1997 and is </w:t>
      </w:r>
      <w:r w:rsidRPr="006B30E7">
        <w:rPr>
          <w:sz w:val="24"/>
          <w:szCs w:val="24"/>
        </w:rPr>
        <w:t>led by a local volunteer advisory board that helps build community assets through the creation of permanent endowments, makes grants and leverages leadership – all for the benefit of</w:t>
      </w:r>
      <w:r>
        <w:rPr>
          <w:sz w:val="24"/>
          <w:szCs w:val="24"/>
        </w:rPr>
        <w:t xml:space="preserve"> Brunswick</w:t>
      </w:r>
      <w:r w:rsidRPr="006B30E7">
        <w:rPr>
          <w:sz w:val="24"/>
          <w:szCs w:val="24"/>
        </w:rPr>
        <w:t xml:space="preserve"> County.</w:t>
      </w:r>
    </w:p>
    <w:p w:rsidR="00E93930" w:rsidRDefault="00E93930" w:rsidP="00E93930">
      <w:pPr>
        <w:rPr>
          <w:sz w:val="24"/>
          <w:szCs w:val="24"/>
        </w:rPr>
      </w:pPr>
      <w:r w:rsidRPr="006B30E7">
        <w:rPr>
          <w:sz w:val="24"/>
          <w:szCs w:val="24"/>
        </w:rPr>
        <w:t xml:space="preserve">The </w:t>
      </w:r>
      <w:r>
        <w:rPr>
          <w:sz w:val="24"/>
          <w:szCs w:val="24"/>
        </w:rPr>
        <w:t xml:space="preserve">BCCF </w:t>
      </w:r>
      <w:r w:rsidRPr="006B30E7">
        <w:rPr>
          <w:sz w:val="24"/>
          <w:szCs w:val="24"/>
        </w:rPr>
        <w:t xml:space="preserve">board advises the </w:t>
      </w:r>
      <w:r>
        <w:rPr>
          <w:sz w:val="24"/>
          <w:szCs w:val="24"/>
        </w:rPr>
        <w:t>Brunswick County Community 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Brunswick</w:t>
      </w:r>
      <w:r w:rsidRPr="006B30E7">
        <w:rPr>
          <w:sz w:val="24"/>
          <w:szCs w:val="24"/>
        </w:rPr>
        <w:t xml:space="preserve"> </w:t>
      </w:r>
      <w:r>
        <w:rPr>
          <w:sz w:val="24"/>
          <w:szCs w:val="24"/>
        </w:rPr>
        <w:t>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Patten</w:t>
      </w:r>
      <w:r w:rsidRPr="006B30E7">
        <w:rPr>
          <w:sz w:val="24"/>
          <w:szCs w:val="24"/>
        </w:rPr>
        <w:t xml:space="preserve">, board members include: </w:t>
      </w:r>
      <w:r>
        <w:rPr>
          <w:sz w:val="24"/>
          <w:szCs w:val="24"/>
        </w:rPr>
        <w:t xml:space="preserve">Julie Wolfe (secretary/treasurer), Cindy Cheatham, Mike Gildea, </w:t>
      </w:r>
      <w:r>
        <w:rPr>
          <w:sz w:val="24"/>
          <w:szCs w:val="24"/>
        </w:rPr>
        <w:t xml:space="preserve">Donovan Hendricks, </w:t>
      </w:r>
      <w:r>
        <w:rPr>
          <w:sz w:val="24"/>
          <w:szCs w:val="24"/>
        </w:rPr>
        <w:t>Heather Holbrook, Haylie Long, Franklin Rouse, Tom Simmons, Mary Walton and Justin Wolfe.</w:t>
      </w:r>
    </w:p>
    <w:p w:rsidR="00E93930" w:rsidRDefault="00E93930" w:rsidP="00E93930">
      <w:pPr>
        <w:rPr>
          <w:sz w:val="24"/>
          <w:szCs w:val="24"/>
        </w:rPr>
      </w:pPr>
      <w:r w:rsidRPr="006B30E7">
        <w:rPr>
          <w:sz w:val="24"/>
          <w:szCs w:val="24"/>
        </w:rPr>
        <w:t xml:space="preserve">The </w:t>
      </w:r>
      <w:r>
        <w:rPr>
          <w:sz w:val="24"/>
          <w:szCs w:val="24"/>
        </w:rPr>
        <w:t>Brunswick County Community Foundation</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szCs w:val="24"/>
        </w:rPr>
        <w:t xml:space="preserve">Brunswick County Community </w:t>
      </w:r>
      <w:r w:rsidRPr="006B30E7">
        <w:rPr>
          <w:sz w:val="24"/>
          <w:szCs w:val="24"/>
        </w:rPr>
        <w:t xml:space="preserve">Foundation, can be mailed to the North Carolina Community Foundation, 3737 Glenwood Ave. Suite 460, Raleigh, NC 27612. Contributions can also be made online at </w:t>
      </w:r>
      <w:hyperlink r:id="rId8" w:history="1">
        <w:r w:rsidRPr="00D1235C">
          <w:rPr>
            <w:rStyle w:val="Hyperlink"/>
            <w:sz w:val="24"/>
            <w:szCs w:val="24"/>
          </w:rPr>
          <w:t>nccommunityfoundation.org</w:t>
        </w:r>
      </w:hyperlink>
      <w:r w:rsidRPr="006B30E7">
        <w:rPr>
          <w:sz w:val="24"/>
          <w:szCs w:val="24"/>
        </w:rPr>
        <w:t>.</w:t>
      </w:r>
    </w:p>
    <w:p w:rsidR="00E93930" w:rsidRPr="006B30E7" w:rsidRDefault="00E93930" w:rsidP="00E93930">
      <w:pPr>
        <w:rPr>
          <w:b/>
          <w:sz w:val="24"/>
          <w:szCs w:val="24"/>
        </w:rPr>
      </w:pPr>
      <w:r w:rsidRPr="006B30E7">
        <w:rPr>
          <w:b/>
          <w:sz w:val="24"/>
          <w:szCs w:val="24"/>
        </w:rPr>
        <w:t>About the North Carolina Community Foundation</w:t>
      </w:r>
    </w:p>
    <w:p w:rsidR="00E93930" w:rsidRDefault="00E93930" w:rsidP="00E93930">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bookmarkStart w:id="9" w:name="_GoBack"/>
      <w:bookmarkEnd w:id="9"/>
    </w:p>
    <w:p w:rsidR="00E93930" w:rsidRDefault="00E93930" w:rsidP="00E93930">
      <w:pPr>
        <w:rPr>
          <w:sz w:val="24"/>
          <w:szCs w:val="24"/>
        </w:rPr>
      </w:pPr>
      <w:r>
        <w:rPr>
          <w:sz w:val="24"/>
          <w:szCs w:val="24"/>
        </w:rPr>
        <w:t xml:space="preserve">For more information, visit </w:t>
      </w:r>
      <w:bookmarkStart w:id="10" w:name="_Hlk10623917"/>
      <w:r>
        <w:rPr>
          <w:sz w:val="24"/>
          <w:szCs w:val="24"/>
        </w:rPr>
        <w:fldChar w:fldCharType="begin"/>
      </w:r>
      <w:r>
        <w:rPr>
          <w:sz w:val="24"/>
          <w:szCs w:val="24"/>
        </w:rPr>
        <w:instrText xml:space="preserve"> HYPERLINK "http://</w:instrText>
      </w:r>
      <w:r w:rsidRPr="00955105">
        <w:rPr>
          <w:sz w:val="24"/>
          <w:szCs w:val="24"/>
        </w:rPr>
        <w:instrText>www.nccommunityfoundation.org</w:instrText>
      </w:r>
      <w:r>
        <w:rPr>
          <w:sz w:val="24"/>
          <w:szCs w:val="24"/>
        </w:rPr>
        <w:instrText xml:space="preserve">" </w:instrText>
      </w:r>
      <w:r>
        <w:rPr>
          <w:sz w:val="24"/>
          <w:szCs w:val="24"/>
        </w:rPr>
        <w:fldChar w:fldCharType="separate"/>
      </w:r>
      <w:r w:rsidRPr="00D1235C">
        <w:rPr>
          <w:rStyle w:val="Hyperlink"/>
          <w:sz w:val="24"/>
          <w:szCs w:val="24"/>
        </w:rPr>
        <w:t>nccommunityfoundation.org</w:t>
      </w:r>
      <w:r>
        <w:rPr>
          <w:sz w:val="24"/>
          <w:szCs w:val="24"/>
        </w:rPr>
        <w:fldChar w:fldCharType="end"/>
      </w:r>
      <w:bookmarkEnd w:id="10"/>
      <w:r>
        <w:rPr>
          <w:sz w:val="24"/>
          <w:szCs w:val="24"/>
        </w:rPr>
        <w:t>.</w:t>
      </w:r>
    </w:p>
    <w:p w:rsidR="00E93930" w:rsidRPr="00287292" w:rsidRDefault="00E93930" w:rsidP="00E93930">
      <w:pPr>
        <w:rPr>
          <w:sz w:val="24"/>
          <w:szCs w:val="24"/>
        </w:rPr>
      </w:pPr>
      <w:r>
        <w:rPr>
          <w:b/>
          <w:sz w:val="24"/>
          <w:szCs w:val="24"/>
        </w:rPr>
        <w:t>News media contact</w:t>
      </w:r>
    </w:p>
    <w:p w:rsidR="00E93930" w:rsidRDefault="00E93930" w:rsidP="00E93930">
      <w:pPr>
        <w:spacing w:after="0"/>
        <w:rPr>
          <w:sz w:val="24"/>
          <w:szCs w:val="24"/>
        </w:rPr>
      </w:pPr>
      <w:r>
        <w:rPr>
          <w:sz w:val="24"/>
          <w:szCs w:val="24"/>
        </w:rPr>
        <w:t>Louis Duke, NCCF Senior Communications Specialist</w:t>
      </w:r>
    </w:p>
    <w:p w:rsidR="007D7EC1" w:rsidRPr="00E93930" w:rsidRDefault="00E93930" w:rsidP="00E93930">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7D7EC1" w:rsidRPr="00E93930" w:rsidSect="00E939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C4A" w:rsidRDefault="00D11C4A" w:rsidP="00E93930">
      <w:pPr>
        <w:spacing w:after="0" w:line="240" w:lineRule="auto"/>
      </w:pPr>
      <w:r>
        <w:separator/>
      </w:r>
    </w:p>
  </w:endnote>
  <w:endnote w:type="continuationSeparator" w:id="0">
    <w:p w:rsidR="00D11C4A" w:rsidRDefault="00D11C4A" w:rsidP="00E9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30" w:rsidRPr="00E93930" w:rsidRDefault="00E93930" w:rsidP="00E93930">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30" w:rsidRPr="00E93930" w:rsidRDefault="00E93930" w:rsidP="00E93930">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C4A" w:rsidRDefault="00D11C4A" w:rsidP="00E93930">
      <w:pPr>
        <w:spacing w:after="0" w:line="240" w:lineRule="auto"/>
      </w:pPr>
      <w:r>
        <w:separator/>
      </w:r>
    </w:p>
  </w:footnote>
  <w:footnote w:type="continuationSeparator" w:id="0">
    <w:p w:rsidR="00D11C4A" w:rsidRDefault="00D11C4A" w:rsidP="00E93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806B3"/>
    <w:multiLevelType w:val="hybridMultilevel"/>
    <w:tmpl w:val="79E4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C1"/>
    <w:rsid w:val="00703633"/>
    <w:rsid w:val="007D7EC1"/>
    <w:rsid w:val="00D11C4A"/>
    <w:rsid w:val="00E26030"/>
    <w:rsid w:val="00E9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923A"/>
  <w15:chartTrackingRefBased/>
  <w15:docId w15:val="{CEFBD6C8-8559-42E4-85AB-AF26088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C1"/>
    <w:rPr>
      <w:rFonts w:ascii="Segoe UI" w:hAnsi="Segoe UI" w:cs="Segoe UI"/>
      <w:sz w:val="18"/>
      <w:szCs w:val="18"/>
    </w:rPr>
  </w:style>
  <w:style w:type="paragraph" w:styleId="ListParagraph">
    <w:name w:val="List Paragraph"/>
    <w:basedOn w:val="Normal"/>
    <w:uiPriority w:val="34"/>
    <w:qFormat/>
    <w:rsid w:val="007D7EC1"/>
    <w:pPr>
      <w:ind w:left="720"/>
      <w:contextualSpacing/>
    </w:pPr>
  </w:style>
  <w:style w:type="character" w:styleId="Hyperlink">
    <w:name w:val="Hyperlink"/>
    <w:basedOn w:val="DefaultParagraphFont"/>
    <w:uiPriority w:val="99"/>
    <w:unhideWhenUsed/>
    <w:rsid w:val="00E93930"/>
    <w:rPr>
      <w:color w:val="0563C1" w:themeColor="hyperlink"/>
      <w:u w:val="single"/>
    </w:rPr>
  </w:style>
  <w:style w:type="paragraph" w:styleId="Header">
    <w:name w:val="header"/>
    <w:basedOn w:val="Normal"/>
    <w:link w:val="HeaderChar"/>
    <w:uiPriority w:val="99"/>
    <w:unhideWhenUsed/>
    <w:rsid w:val="00E9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30"/>
  </w:style>
  <w:style w:type="paragraph" w:styleId="Footer">
    <w:name w:val="footer"/>
    <w:basedOn w:val="Normal"/>
    <w:link w:val="FooterChar"/>
    <w:uiPriority w:val="99"/>
    <w:unhideWhenUsed/>
    <w:rsid w:val="00E9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2019-08-21T14:12:00Z</dcterms:created>
  <dcterms:modified xsi:type="dcterms:W3CDTF">2019-08-21T14:43:00Z</dcterms:modified>
</cp:coreProperties>
</file>