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ED" w:rsidRPr="009F02B4" w:rsidRDefault="000740ED" w:rsidP="007F1162">
      <w:pPr>
        <w:jc w:val="center"/>
      </w:pPr>
    </w:p>
    <w:p w:rsidR="007F1162" w:rsidRPr="009F02B4" w:rsidRDefault="00A83CCD" w:rsidP="007F1162">
      <w:pPr>
        <w:jc w:val="center"/>
        <w:rPr>
          <w:b/>
          <w:u w:val="single"/>
        </w:rPr>
      </w:pPr>
      <w:r w:rsidRPr="009F02B4">
        <w:rPr>
          <w:b/>
          <w:u w:val="single"/>
        </w:rPr>
        <w:t>BRUNSWICK</w:t>
      </w:r>
      <w:r w:rsidR="00C9017E" w:rsidRPr="009F02B4">
        <w:rPr>
          <w:b/>
          <w:u w:val="single"/>
        </w:rPr>
        <w:t xml:space="preserve"> COUNTY COMMUNITY</w:t>
      </w:r>
      <w:r w:rsidR="007F1162" w:rsidRPr="009F02B4">
        <w:rPr>
          <w:b/>
          <w:u w:val="single"/>
        </w:rPr>
        <w:t xml:space="preserve"> FOUNDATION </w:t>
      </w:r>
    </w:p>
    <w:p w:rsidR="007F1162" w:rsidRPr="009F02B4" w:rsidRDefault="009F02B4" w:rsidP="007F1162">
      <w:pPr>
        <w:jc w:val="center"/>
        <w:rPr>
          <w:b/>
          <w:u w:val="single"/>
        </w:rPr>
      </w:pPr>
      <w:r w:rsidRPr="009F02B4">
        <w:rPr>
          <w:b/>
          <w:u w:val="single"/>
        </w:rPr>
        <w:t>OPENS</w:t>
      </w:r>
      <w:r w:rsidR="00CD5DD8" w:rsidRPr="009F02B4">
        <w:rPr>
          <w:b/>
          <w:u w:val="single"/>
        </w:rPr>
        <w:t xml:space="preserve"> 201</w:t>
      </w:r>
      <w:r w:rsidRPr="009F02B4">
        <w:rPr>
          <w:b/>
          <w:u w:val="single"/>
        </w:rPr>
        <w:t>3</w:t>
      </w:r>
      <w:r w:rsidR="00A83CCD" w:rsidRPr="009F02B4">
        <w:rPr>
          <w:b/>
          <w:u w:val="single"/>
        </w:rPr>
        <w:t xml:space="preserve"> GRANT CYCLE</w:t>
      </w:r>
    </w:p>
    <w:p w:rsidR="007F1162" w:rsidRPr="009F02B4" w:rsidRDefault="007F1162" w:rsidP="007F1162">
      <w:pPr>
        <w:jc w:val="center"/>
        <w:rPr>
          <w:b/>
          <w:u w:val="single"/>
        </w:rPr>
      </w:pPr>
    </w:p>
    <w:p w:rsidR="007F1162" w:rsidRPr="009F02B4" w:rsidRDefault="009F02B4" w:rsidP="007F1162">
      <w:r w:rsidRPr="009F02B4">
        <w:t>February 18, 2013</w:t>
      </w:r>
    </w:p>
    <w:p w:rsidR="007F1162" w:rsidRPr="009F02B4" w:rsidRDefault="007F1162" w:rsidP="007F1162">
      <w:r w:rsidRPr="009F02B4">
        <w:t>FOR IMMEDIATE RELEASE</w:t>
      </w:r>
    </w:p>
    <w:p w:rsidR="007F1162" w:rsidRPr="009F02B4" w:rsidRDefault="007F1162" w:rsidP="007F1162">
      <w:pPr>
        <w:rPr>
          <w:b/>
        </w:rPr>
      </w:pPr>
    </w:p>
    <w:p w:rsidR="007F1162" w:rsidRPr="009F02B4" w:rsidRDefault="007F1162" w:rsidP="00676B74">
      <w:pPr>
        <w:pStyle w:val="BodyTextIndent"/>
      </w:pPr>
      <w:r w:rsidRPr="009F02B4">
        <w:t xml:space="preserve">The </w:t>
      </w:r>
      <w:r w:rsidR="00A83CCD" w:rsidRPr="009F02B4">
        <w:t>Brunswick</w:t>
      </w:r>
      <w:r w:rsidR="00C9017E" w:rsidRPr="009F02B4">
        <w:t xml:space="preserve"> County Community</w:t>
      </w:r>
      <w:r w:rsidRPr="009F02B4">
        <w:t xml:space="preserve"> Foundation </w:t>
      </w:r>
      <w:r w:rsidR="009F02B4" w:rsidRPr="009F02B4">
        <w:t>has opened its 2013 grant cycle and will accept online applications from local nonprofits until Tuesday, April 9</w:t>
      </w:r>
      <w:r w:rsidR="000A1A9D" w:rsidRPr="009F02B4">
        <w:t>.</w:t>
      </w:r>
    </w:p>
    <w:p w:rsidR="00676B74" w:rsidRPr="009F02B4" w:rsidRDefault="009F02B4" w:rsidP="00676B74">
      <w:pPr>
        <w:spacing w:line="480" w:lineRule="auto"/>
        <w:ind w:firstLine="720"/>
      </w:pPr>
      <w:r w:rsidRPr="009F02B4">
        <w:t>The Foundation seeks proposals</w:t>
      </w:r>
      <w:r w:rsidR="00676B74" w:rsidRPr="009F02B4">
        <w:t xml:space="preserve"> from </w:t>
      </w:r>
      <w:r w:rsidR="00A83CCD" w:rsidRPr="009F02B4">
        <w:t>Brunswick</w:t>
      </w:r>
      <w:r w:rsidR="00676B74" w:rsidRPr="009F02B4">
        <w:t xml:space="preserve"> County </w:t>
      </w:r>
      <w:r w:rsidR="0020374C" w:rsidRPr="009F02B4">
        <w:t>organizations</w:t>
      </w:r>
      <w:r w:rsidR="00676B74" w:rsidRPr="009F02B4">
        <w:t xml:space="preserve"> </w:t>
      </w:r>
      <w:r w:rsidR="00A83CCD" w:rsidRPr="009F02B4">
        <w:t xml:space="preserve">in the areas of arts and humanities, education, the environment, health, human services, public and societal benefit, and youth development.  Grants are available for non-profit, tax-exempt organizations, religious institutions and government agencies with </w:t>
      </w:r>
      <w:r w:rsidR="00A83CCD" w:rsidRPr="009F02B4">
        <w:rPr>
          <w:u w:val="single"/>
        </w:rPr>
        <w:t>specific</w:t>
      </w:r>
      <w:r w:rsidR="00A83CCD" w:rsidRPr="009F02B4">
        <w:t xml:space="preserve"> projects addressing these needs in </w:t>
      </w:r>
      <w:smartTag w:uri="urn:schemas-microsoft-com:office:smarttags" w:element="place">
        <w:smartTag w:uri="urn:schemas-microsoft-com:office:smarttags" w:element="PlaceName">
          <w:r w:rsidR="00A83CCD" w:rsidRPr="009F02B4">
            <w:t>Brunswick</w:t>
          </w:r>
        </w:smartTag>
        <w:r w:rsidR="00A83CCD" w:rsidRPr="009F02B4">
          <w:t xml:space="preserve"> </w:t>
        </w:r>
        <w:smartTag w:uri="urn:schemas-microsoft-com:office:smarttags" w:element="PlaceType">
          <w:r w:rsidR="00A83CCD" w:rsidRPr="009F02B4">
            <w:t>County</w:t>
          </w:r>
        </w:smartTag>
      </w:smartTag>
      <w:r w:rsidR="00A83CCD" w:rsidRPr="009F02B4">
        <w:t xml:space="preserve">.  Please note that funds are </w:t>
      </w:r>
      <w:r w:rsidR="00A83CCD" w:rsidRPr="009F02B4">
        <w:rPr>
          <w:u w:val="single"/>
        </w:rPr>
        <w:t>not</w:t>
      </w:r>
      <w:r w:rsidR="00A83CCD" w:rsidRPr="009F02B4">
        <w:t xml:space="preserve"> available for individuals or capital campaigns. </w:t>
      </w:r>
    </w:p>
    <w:p w:rsidR="00676B74" w:rsidRPr="009F02B4" w:rsidRDefault="000A1A9D" w:rsidP="00676B74">
      <w:pPr>
        <w:spacing w:line="480" w:lineRule="auto"/>
        <w:ind w:firstLine="720"/>
      </w:pPr>
      <w:r w:rsidRPr="009F02B4">
        <w:t>This year the Foundation is continuing the</w:t>
      </w:r>
      <w:r w:rsidR="00676B74" w:rsidRPr="009F02B4">
        <w:t xml:space="preserve"> online grant application system, and it is only accepting online proposals.  </w:t>
      </w:r>
      <w:r w:rsidR="000740ED">
        <w:t xml:space="preserve">Organizations may access the online application system through the community foundation website, </w:t>
      </w:r>
      <w:r w:rsidR="009F02B4">
        <w:t xml:space="preserve"> </w:t>
      </w:r>
      <w:hyperlink r:id="rId8" w:history="1">
        <w:r w:rsidR="00467B69" w:rsidRPr="00582A16">
          <w:rPr>
            <w:rStyle w:val="Hyperlink"/>
          </w:rPr>
          <w:t>http://www.nccommunityfoundation.org/page/brunswick-applying-for-grants-328</w:t>
        </w:r>
      </w:hyperlink>
      <w:r w:rsidRPr="009F02B4">
        <w:t>.</w:t>
      </w:r>
      <w:r w:rsidR="00467B69">
        <w:t xml:space="preserve">  This website also provides links to the updated training modules that guide new and returning applicants through the online system.</w:t>
      </w:r>
      <w:bookmarkStart w:id="0" w:name="_GoBack"/>
      <w:bookmarkEnd w:id="0"/>
    </w:p>
    <w:p w:rsidR="00CD5DD8" w:rsidRPr="009F02B4" w:rsidRDefault="00C9017E" w:rsidP="004A21D9">
      <w:pPr>
        <w:spacing w:before="120" w:line="480" w:lineRule="auto"/>
        <w:ind w:firstLine="720"/>
      </w:pPr>
      <w:r w:rsidRPr="009F02B4">
        <w:t xml:space="preserve">The </w:t>
      </w:r>
      <w:r w:rsidR="00A83CCD" w:rsidRPr="009F02B4">
        <w:t>Brunswick</w:t>
      </w:r>
      <w:r w:rsidRPr="009F02B4">
        <w:t xml:space="preserve"> County Community Foundation is an affiliate of the North Carolina Community Foundation, and it provides endowment services to </w:t>
      </w:r>
      <w:r w:rsidR="00A83CCD" w:rsidRPr="009F02B4">
        <w:t>a number of</w:t>
      </w:r>
      <w:r w:rsidRPr="009F02B4">
        <w:t xml:space="preserve"> funds</w:t>
      </w:r>
      <w:r w:rsidR="007F1162" w:rsidRPr="009F02B4">
        <w:t xml:space="preserve">.  Local board members </w:t>
      </w:r>
      <w:r w:rsidR="006B3306" w:rsidRPr="009F02B4">
        <w:t>are</w:t>
      </w:r>
      <w:r w:rsidRPr="009F02B4">
        <w:t xml:space="preserve"> </w:t>
      </w:r>
      <w:r w:rsidR="00CD5DD8" w:rsidRPr="009F02B4">
        <w:t xml:space="preserve">Karen F. Anderson, Chair; </w:t>
      </w:r>
      <w:r w:rsidR="009F02B4">
        <w:t xml:space="preserve">Mark </w:t>
      </w:r>
      <w:proofErr w:type="spellStart"/>
      <w:r w:rsidR="009F02B4">
        <w:t>Bachara</w:t>
      </w:r>
      <w:proofErr w:type="spellEnd"/>
      <w:r w:rsidR="009F02B4">
        <w:t xml:space="preserve">, Currie </w:t>
      </w:r>
      <w:proofErr w:type="spellStart"/>
      <w:r w:rsidR="009F02B4">
        <w:t>Batchelor</w:t>
      </w:r>
      <w:proofErr w:type="spellEnd"/>
      <w:r w:rsidR="009F02B4">
        <w:t xml:space="preserve">, Cindy Cheatham, </w:t>
      </w:r>
      <w:r w:rsidR="00CD5DD8" w:rsidRPr="009F02B4">
        <w:t xml:space="preserve">Mike </w:t>
      </w:r>
      <w:proofErr w:type="spellStart"/>
      <w:r w:rsidR="00CD5DD8" w:rsidRPr="009F02B4">
        <w:t>Gildea</w:t>
      </w:r>
      <w:proofErr w:type="spellEnd"/>
      <w:r w:rsidR="00CD5DD8" w:rsidRPr="009F02B4">
        <w:t xml:space="preserve">, </w:t>
      </w:r>
      <w:r w:rsidR="00A83CCD" w:rsidRPr="009F02B4">
        <w:t xml:space="preserve">David </w:t>
      </w:r>
      <w:proofErr w:type="spellStart"/>
      <w:r w:rsidR="00A83CCD" w:rsidRPr="009F02B4">
        <w:t>Ollis</w:t>
      </w:r>
      <w:proofErr w:type="spellEnd"/>
      <w:r w:rsidR="00A83CCD" w:rsidRPr="009F02B4">
        <w:t xml:space="preserve">; </w:t>
      </w:r>
      <w:r w:rsidR="009F02B4">
        <w:t xml:space="preserve">Julie Wolfe </w:t>
      </w:r>
      <w:r w:rsidR="00A83CCD" w:rsidRPr="009F02B4">
        <w:t>and Percy Woodard.</w:t>
      </w:r>
      <w:r w:rsidR="009F02B4">
        <w:t xml:space="preserve"> </w:t>
      </w:r>
      <w:r w:rsidR="00A83CCD" w:rsidRPr="009F02B4">
        <w:t xml:space="preserve"> </w:t>
      </w:r>
      <w:r w:rsidR="000740ED">
        <w:t>For more information</w:t>
      </w:r>
      <w:r w:rsidR="007F1162" w:rsidRPr="009F02B4">
        <w:t xml:space="preserve"> about the </w:t>
      </w:r>
      <w:r w:rsidR="00A83CCD" w:rsidRPr="009F02B4">
        <w:t>Brunswick</w:t>
      </w:r>
      <w:r w:rsidRPr="009F02B4">
        <w:t xml:space="preserve"> County Community</w:t>
      </w:r>
      <w:r w:rsidR="007F1162" w:rsidRPr="009F02B4">
        <w:t xml:space="preserve"> Foundation</w:t>
      </w:r>
      <w:r w:rsidR="000740ED">
        <w:t>, please</w:t>
      </w:r>
      <w:r w:rsidR="007F1162" w:rsidRPr="009F02B4">
        <w:t xml:space="preserve"> contact a local board member or call the North Carolina Community Foundation’s Southeastern office at (910) 509-7256.</w:t>
      </w:r>
    </w:p>
    <w:p w:rsidR="00CD5DD8" w:rsidRPr="009F02B4" w:rsidRDefault="00CD5DD8" w:rsidP="00CD5DD8">
      <w:pPr>
        <w:spacing w:before="120" w:line="480" w:lineRule="auto"/>
        <w:ind w:firstLine="720"/>
        <w:jc w:val="center"/>
      </w:pPr>
      <w:r w:rsidRPr="009F02B4">
        <w:lastRenderedPageBreak/>
        <w:t>-MORE-</w:t>
      </w:r>
    </w:p>
    <w:p w:rsidR="00CD5DD8" w:rsidRPr="009F02B4" w:rsidRDefault="00CD5DD8" w:rsidP="00CD5DD8">
      <w:pPr>
        <w:jc w:val="right"/>
        <w:rPr>
          <w:bCs/>
        </w:rPr>
      </w:pPr>
      <w:r w:rsidRPr="009F02B4">
        <w:rPr>
          <w:bCs/>
        </w:rPr>
        <w:t>PAGE 2 OF 2</w:t>
      </w:r>
    </w:p>
    <w:p w:rsidR="009F02B4" w:rsidRDefault="009F02B4" w:rsidP="007F1162">
      <w:pPr>
        <w:rPr>
          <w:b/>
          <w:bCs/>
        </w:rPr>
      </w:pPr>
    </w:p>
    <w:p w:rsidR="007F1162" w:rsidRPr="009F02B4" w:rsidRDefault="007F1162" w:rsidP="007F1162">
      <w:pPr>
        <w:rPr>
          <w:b/>
          <w:bCs/>
        </w:rPr>
      </w:pPr>
      <w:r w:rsidRPr="009F02B4">
        <w:rPr>
          <w:b/>
          <w:bCs/>
        </w:rPr>
        <w:t>About the North Carolina Community Foundation:</w:t>
      </w:r>
    </w:p>
    <w:p w:rsidR="009F02B4" w:rsidRDefault="009F02B4" w:rsidP="009F02B4">
      <w:pPr>
        <w:spacing w:line="480" w:lineRule="auto"/>
        <w:ind w:firstLine="720"/>
      </w:pPr>
    </w:p>
    <w:p w:rsidR="009F02B4" w:rsidRPr="009F02B4" w:rsidRDefault="009F02B4" w:rsidP="009F02B4">
      <w:pPr>
        <w:spacing w:line="480" w:lineRule="auto"/>
        <w:ind w:firstLine="720"/>
      </w:pPr>
      <w:r w:rsidRPr="009F02B4">
        <w:t xml:space="preserve">The NCCF is the single statewide community foundation serving North Carolina and has made nearly $68 million in grants since its inception in 1988. </w:t>
      </w:r>
      <w:r>
        <w:t xml:space="preserve"> </w:t>
      </w:r>
      <w:r w:rsidRPr="009F02B4">
        <w:t xml:space="preserve">With more than $156 million in assets, the NCCF sustains over 1,000 funds and endowments established to provide long-term support of a broad range of community needs, nonprofit organizations, institutions and scholarships. </w:t>
      </w:r>
      <w:r>
        <w:t xml:space="preserve"> </w:t>
      </w:r>
      <w:r w:rsidRPr="009F02B4">
        <w:t xml:space="preserve">The NCCF partners with 60 affiliate foundations to provide local resource allocation and community assistance in 67 counties across the state. </w:t>
      </w:r>
      <w:r>
        <w:t xml:space="preserve"> </w:t>
      </w:r>
      <w:r w:rsidRPr="009F02B4">
        <w:t>An important component of NCCF’s mission is to ensure that rural philanthropy has a voice at local, regional and national levels. For more information, visit nccommunityfoundation.org and Facebook and follow us on Twitter @NCCF.</w:t>
      </w:r>
    </w:p>
    <w:p w:rsidR="007B683C" w:rsidRPr="009F02B4" w:rsidRDefault="00486D78" w:rsidP="00486D78">
      <w:pPr>
        <w:spacing w:before="120" w:after="120"/>
        <w:jc w:val="center"/>
      </w:pPr>
      <w:r w:rsidRPr="009F02B4">
        <w:t>###</w:t>
      </w:r>
    </w:p>
    <w:p w:rsidR="00486D78" w:rsidRPr="009F02B4" w:rsidRDefault="00486D78" w:rsidP="00486D78">
      <w:pPr>
        <w:spacing w:before="120" w:after="120"/>
        <w:jc w:val="center"/>
      </w:pPr>
    </w:p>
    <w:p w:rsidR="008D0C07" w:rsidRPr="009F02B4" w:rsidRDefault="007B683C">
      <w:pPr>
        <w:rPr>
          <w:u w:val="single"/>
        </w:rPr>
      </w:pPr>
      <w:r w:rsidRPr="009F02B4">
        <w:rPr>
          <w:u w:val="single"/>
        </w:rPr>
        <w:t xml:space="preserve">NEWS MEDIA CONTACTS:  </w:t>
      </w:r>
    </w:p>
    <w:p w:rsidR="0011372E" w:rsidRPr="009F02B4" w:rsidRDefault="0011372E">
      <w:r w:rsidRPr="009F02B4">
        <w:t>Patricia Lawler, NCCF Southeast Region Associate</w:t>
      </w:r>
    </w:p>
    <w:p w:rsidR="008D0C07" w:rsidRPr="009F02B4" w:rsidRDefault="0011372E">
      <w:r w:rsidRPr="009F02B4">
        <w:t>910-509-7256</w:t>
      </w:r>
      <w:r w:rsidR="00486D78" w:rsidRPr="009F02B4">
        <w:t xml:space="preserve">, </w:t>
      </w:r>
      <w:r w:rsidRPr="009F02B4">
        <w:t>plawler@nccommunityfoundation.org</w:t>
      </w:r>
    </w:p>
    <w:sectPr w:rsidR="008D0C07" w:rsidRPr="009F02B4" w:rsidSect="000740ED">
      <w:headerReference w:type="first" r:id="rId9"/>
      <w:footerReference w:type="first" r:id="rId10"/>
      <w:pgSz w:w="12240" w:h="15840" w:code="1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74" w:rsidRDefault="003E1D74">
      <w:r>
        <w:separator/>
      </w:r>
    </w:p>
  </w:endnote>
  <w:endnote w:type="continuationSeparator" w:id="0">
    <w:p w:rsidR="003E1D74" w:rsidRDefault="003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D8" w:rsidRPr="00030937" w:rsidRDefault="00CD5DD8" w:rsidP="00030937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Inspiring </w:t>
    </w:r>
    <w:smartTag w:uri="urn:schemas-microsoft-com:office:smarttags" w:element="place">
      <w:r>
        <w:rPr>
          <w:i/>
          <w:sz w:val="20"/>
          <w:szCs w:val="20"/>
        </w:rPr>
        <w:t>North Carolinians</w:t>
      </w:r>
    </w:smartTag>
    <w:r>
      <w:rPr>
        <w:i/>
        <w:sz w:val="20"/>
        <w:szCs w:val="20"/>
      </w:rPr>
      <w:t xml:space="preserve"> to make lasting and meaningful contributions to their communities.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74" w:rsidRDefault="003E1D74">
      <w:r>
        <w:separator/>
      </w:r>
    </w:p>
  </w:footnote>
  <w:footnote w:type="continuationSeparator" w:id="0">
    <w:p w:rsidR="003E1D74" w:rsidRDefault="003E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D8" w:rsidRDefault="00F87EF1" w:rsidP="007F1162">
    <w:pPr>
      <w:pStyle w:val="Header"/>
      <w:jc w:val="center"/>
    </w:pPr>
    <w:r>
      <w:rPr>
        <w:noProof/>
      </w:rPr>
      <w:drawing>
        <wp:inline distT="0" distB="0" distL="0" distR="0" wp14:anchorId="07060074" wp14:editId="0C4C27AE">
          <wp:extent cx="1913890" cy="1360805"/>
          <wp:effectExtent l="0" t="0" r="0" b="0"/>
          <wp:docPr id="1" name="Picture 1" descr="Brunswick_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nswick_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6" t="-3380" r="-2356" b="-3380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6D0"/>
    <w:multiLevelType w:val="multilevel"/>
    <w:tmpl w:val="291CA210"/>
    <w:lvl w:ilvl="0">
      <w:start w:val="1"/>
      <w:numFmt w:val="upperRoman"/>
      <w:pStyle w:val="Heading1"/>
      <w:suff w:val="space"/>
      <w:lvlText w:val="Section %1: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7"/>
    <w:rsid w:val="00030937"/>
    <w:rsid w:val="00041302"/>
    <w:rsid w:val="000740ED"/>
    <w:rsid w:val="000A1A9D"/>
    <w:rsid w:val="0011372E"/>
    <w:rsid w:val="001F7F90"/>
    <w:rsid w:val="0020374C"/>
    <w:rsid w:val="00267BCF"/>
    <w:rsid w:val="00342222"/>
    <w:rsid w:val="003E1D74"/>
    <w:rsid w:val="003F4188"/>
    <w:rsid w:val="00441325"/>
    <w:rsid w:val="00467B69"/>
    <w:rsid w:val="00486D78"/>
    <w:rsid w:val="0049378E"/>
    <w:rsid w:val="004A21D9"/>
    <w:rsid w:val="004B1C1B"/>
    <w:rsid w:val="004D0918"/>
    <w:rsid w:val="00556F1F"/>
    <w:rsid w:val="005774AC"/>
    <w:rsid w:val="005F7A70"/>
    <w:rsid w:val="00641D9C"/>
    <w:rsid w:val="00676B74"/>
    <w:rsid w:val="006B3306"/>
    <w:rsid w:val="00733376"/>
    <w:rsid w:val="007A6E1A"/>
    <w:rsid w:val="007B683C"/>
    <w:rsid w:val="007E4C7B"/>
    <w:rsid w:val="007F1162"/>
    <w:rsid w:val="008D0C07"/>
    <w:rsid w:val="008D14D7"/>
    <w:rsid w:val="00931010"/>
    <w:rsid w:val="009677B7"/>
    <w:rsid w:val="009B2167"/>
    <w:rsid w:val="009F02B4"/>
    <w:rsid w:val="00A83CCD"/>
    <w:rsid w:val="00B473FF"/>
    <w:rsid w:val="00C154F1"/>
    <w:rsid w:val="00C61710"/>
    <w:rsid w:val="00C9017E"/>
    <w:rsid w:val="00CD5DD8"/>
    <w:rsid w:val="00CF7265"/>
    <w:rsid w:val="00D726D8"/>
    <w:rsid w:val="00E338AB"/>
    <w:rsid w:val="00F16936"/>
    <w:rsid w:val="00F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93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78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F1162"/>
    <w:pPr>
      <w:spacing w:line="480" w:lineRule="auto"/>
      <w:ind w:firstLine="360"/>
    </w:pPr>
    <w:rPr>
      <w:iCs/>
    </w:rPr>
  </w:style>
  <w:style w:type="paragraph" w:styleId="BalloonText">
    <w:name w:val="Balloon Text"/>
    <w:basedOn w:val="Normal"/>
    <w:link w:val="BalloonTextChar"/>
    <w:rsid w:val="00F8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93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78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F1162"/>
    <w:pPr>
      <w:spacing w:line="480" w:lineRule="auto"/>
      <w:ind w:firstLine="360"/>
    </w:pPr>
    <w:rPr>
      <w:iCs/>
    </w:rPr>
  </w:style>
  <w:style w:type="paragraph" w:styleId="BalloonText">
    <w:name w:val="Balloon Text"/>
    <w:basedOn w:val="Normal"/>
    <w:link w:val="BalloonTextChar"/>
    <w:rsid w:val="00F8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/page/brunswick-applying-for-grants-3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Carolina Community Foundation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L. Taylor</dc:creator>
  <cp:lastModifiedBy>Patricia Lawler</cp:lastModifiedBy>
  <cp:revision>4</cp:revision>
  <dcterms:created xsi:type="dcterms:W3CDTF">2013-02-18T21:09:00Z</dcterms:created>
  <dcterms:modified xsi:type="dcterms:W3CDTF">2013-02-18T21:30:00Z</dcterms:modified>
</cp:coreProperties>
</file>