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0400" w14:textId="77777777" w:rsidR="009D468B" w:rsidRPr="00DD0D18" w:rsidRDefault="00C01EAB" w:rsidP="007C55A3">
      <w:pPr>
        <w:spacing w:after="200"/>
        <w:jc w:val="center"/>
        <w:outlineLvl w:val="0"/>
        <w:rPr>
          <w:rFonts w:ascii="Times New Roman" w:eastAsia="Times New Roman" w:hAnsi="Times New Roman" w:cs="Times New Roman"/>
          <w:sz w:val="26"/>
          <w:szCs w:val="26"/>
        </w:rPr>
      </w:pPr>
      <w:bookmarkStart w:id="0" w:name="_GoBack"/>
      <w:bookmarkEnd w:id="0"/>
      <w:r w:rsidRPr="00DD0D18">
        <w:rPr>
          <w:rFonts w:ascii="Times New Roman" w:eastAsia="Times New Roman" w:hAnsi="Times New Roman" w:cs="Times New Roman"/>
          <w:b/>
          <w:sz w:val="26"/>
          <w:szCs w:val="26"/>
        </w:rPr>
        <w:t>ASH Annual Meeting 2017</w:t>
      </w:r>
    </w:p>
    <w:p w14:paraId="25A7CF90" w14:textId="77777777" w:rsidR="0062484B" w:rsidRPr="00DD0D18" w:rsidRDefault="00C01EAB" w:rsidP="007C55A3">
      <w:pPr>
        <w:spacing w:after="240"/>
        <w:outlineLvl w:val="0"/>
        <w:rPr>
          <w:rFonts w:ascii="Times New Roman" w:eastAsia="Times New Roman" w:hAnsi="Times New Roman" w:cs="Times New Roman"/>
          <w:b/>
          <w:sz w:val="26"/>
          <w:szCs w:val="26"/>
        </w:rPr>
      </w:pPr>
      <w:r w:rsidRPr="00DD0D18">
        <w:rPr>
          <w:rFonts w:ascii="Times New Roman" w:eastAsia="Times New Roman" w:hAnsi="Times New Roman" w:cs="Times New Roman"/>
          <w:b/>
          <w:sz w:val="26"/>
          <w:szCs w:val="26"/>
        </w:rPr>
        <w:t>Title</w:t>
      </w:r>
    </w:p>
    <w:p w14:paraId="53AF6C2F" w14:textId="31D294CA" w:rsidR="009D468B" w:rsidRPr="00DD0D18" w:rsidRDefault="00C01EAB">
      <w:pPr>
        <w:spacing w:after="200"/>
        <w:rPr>
          <w:rFonts w:ascii="Times New Roman" w:eastAsia="Times New Roman" w:hAnsi="Times New Roman" w:cs="Times New Roman"/>
          <w:sz w:val="26"/>
          <w:szCs w:val="26"/>
        </w:rPr>
      </w:pPr>
      <w:r w:rsidRPr="00DD0D18">
        <w:rPr>
          <w:rFonts w:ascii="Times New Roman" w:eastAsia="Times New Roman" w:hAnsi="Times New Roman" w:cs="Times New Roman"/>
          <w:sz w:val="26"/>
          <w:szCs w:val="26"/>
        </w:rPr>
        <w:t xml:space="preserve">Burkitt Lymphoma Genome Sequencing Project (BLGSP): Integrative Genomic and Transcriptomic Characterization of Burkitt Lymphoma </w:t>
      </w:r>
    </w:p>
    <w:p w14:paraId="714CAA8B" w14:textId="070F0AD3" w:rsidR="0062484B" w:rsidRPr="00DD0D18" w:rsidRDefault="00C01EAB" w:rsidP="007C55A3">
      <w:pPr>
        <w:spacing w:after="240"/>
        <w:outlineLvl w:val="0"/>
        <w:rPr>
          <w:rFonts w:ascii="Times New Roman" w:eastAsia="Times New Roman" w:hAnsi="Times New Roman" w:cs="Times New Roman"/>
          <w:b/>
          <w:sz w:val="26"/>
          <w:szCs w:val="26"/>
        </w:rPr>
      </w:pPr>
      <w:r w:rsidRPr="00DD0D18">
        <w:rPr>
          <w:rFonts w:ascii="Times New Roman" w:eastAsia="Times New Roman" w:hAnsi="Times New Roman" w:cs="Times New Roman"/>
          <w:b/>
          <w:sz w:val="26"/>
          <w:szCs w:val="26"/>
        </w:rPr>
        <w:t>Authors</w:t>
      </w:r>
    </w:p>
    <w:p w14:paraId="129D3988" w14:textId="1325284D" w:rsidR="00393BB2" w:rsidRPr="00DD0D18" w:rsidRDefault="00BD21F2" w:rsidP="0062484B">
      <w:pPr>
        <w:spacing w:after="240"/>
        <w:rPr>
          <w:rFonts w:ascii="Times New Roman" w:hAnsi="Times New Roman" w:cs="Times New Roman"/>
          <w:sz w:val="26"/>
          <w:szCs w:val="26"/>
        </w:rPr>
      </w:pPr>
      <w:r w:rsidRPr="00DD0D18">
        <w:rPr>
          <w:rFonts w:ascii="Times New Roman" w:hAnsi="Times New Roman" w:cs="Times New Roman"/>
          <w:sz w:val="26"/>
          <w:szCs w:val="26"/>
        </w:rPr>
        <w:t>Bruno M. Grande, BSc</w:t>
      </w:r>
      <w:r w:rsidRPr="00DD0D18">
        <w:rPr>
          <w:rFonts w:ascii="Times New Roman" w:hAnsi="Times New Roman" w:cs="Times New Roman"/>
          <w:sz w:val="26"/>
          <w:szCs w:val="26"/>
          <w:vertAlign w:val="superscript"/>
        </w:rPr>
        <w:t>1</w:t>
      </w:r>
      <w:r w:rsidRPr="00DD0D18">
        <w:rPr>
          <w:rFonts w:ascii="Times New Roman" w:hAnsi="Times New Roman" w:cs="Times New Roman"/>
          <w:sz w:val="26"/>
          <w:szCs w:val="26"/>
        </w:rPr>
        <w:t>, Daniela S. Gerhard, PhD</w:t>
      </w:r>
      <w:r w:rsidRPr="00DD0D18">
        <w:rPr>
          <w:rFonts w:ascii="Times New Roman" w:hAnsi="Times New Roman" w:cs="Times New Roman"/>
          <w:sz w:val="26"/>
          <w:szCs w:val="26"/>
          <w:vertAlign w:val="superscript"/>
        </w:rPr>
        <w:t>2</w:t>
      </w:r>
      <w:r w:rsidRPr="00DD0D18">
        <w:rPr>
          <w:rFonts w:ascii="Times New Roman" w:hAnsi="Times New Roman" w:cs="Times New Roman"/>
          <w:sz w:val="26"/>
          <w:szCs w:val="26"/>
        </w:rPr>
        <w:t>, Nicholas B. Griner, PhD</w:t>
      </w:r>
      <w:r w:rsidRPr="00DD0D18">
        <w:rPr>
          <w:rFonts w:ascii="Times New Roman" w:hAnsi="Times New Roman" w:cs="Times New Roman"/>
          <w:sz w:val="26"/>
          <w:szCs w:val="26"/>
          <w:vertAlign w:val="superscript"/>
        </w:rPr>
        <w:t>2</w:t>
      </w:r>
      <w:r w:rsidRPr="00DD0D18">
        <w:rPr>
          <w:rFonts w:ascii="Times New Roman" w:hAnsi="Times New Roman" w:cs="Times New Roman"/>
          <w:sz w:val="26"/>
          <w:szCs w:val="26"/>
        </w:rPr>
        <w:t>, Corey Casper, MD, MPH</w:t>
      </w:r>
      <w:r w:rsidRPr="00DD0D18">
        <w:rPr>
          <w:rFonts w:ascii="Times New Roman" w:hAnsi="Times New Roman" w:cs="Times New Roman"/>
          <w:sz w:val="26"/>
          <w:szCs w:val="26"/>
          <w:vertAlign w:val="superscript"/>
        </w:rPr>
        <w:t>3</w:t>
      </w:r>
      <w:r w:rsidRPr="00DD0D18">
        <w:rPr>
          <w:rFonts w:ascii="Times New Roman" w:hAnsi="Times New Roman" w:cs="Times New Roman"/>
          <w:sz w:val="26"/>
          <w:szCs w:val="26"/>
        </w:rPr>
        <w:t>, Constance Namirembe</w:t>
      </w:r>
      <w:r w:rsidRPr="00DD0D18">
        <w:rPr>
          <w:rFonts w:ascii="Times New Roman" w:hAnsi="Times New Roman" w:cs="Times New Roman"/>
          <w:sz w:val="26"/>
          <w:szCs w:val="26"/>
          <w:vertAlign w:val="superscript"/>
        </w:rPr>
        <w:t>4</w:t>
      </w:r>
      <w:r w:rsidRPr="00DD0D18">
        <w:rPr>
          <w:rFonts w:ascii="Times New Roman" w:hAnsi="Times New Roman" w:cs="Times New Roman"/>
          <w:sz w:val="26"/>
          <w:szCs w:val="26"/>
        </w:rPr>
        <w:t xml:space="preserve">, Abraham </w:t>
      </w:r>
      <w:proofErr w:type="spellStart"/>
      <w:r w:rsidRPr="00DD0D18">
        <w:rPr>
          <w:rFonts w:ascii="Times New Roman" w:hAnsi="Times New Roman" w:cs="Times New Roman"/>
          <w:sz w:val="26"/>
          <w:szCs w:val="26"/>
        </w:rPr>
        <w:t>Omoding</w:t>
      </w:r>
      <w:proofErr w:type="spellEnd"/>
      <w:r w:rsidRPr="00DD0D18">
        <w:rPr>
          <w:rFonts w:ascii="Times New Roman" w:hAnsi="Times New Roman" w:cs="Times New Roman"/>
          <w:sz w:val="26"/>
          <w:szCs w:val="26"/>
        </w:rPr>
        <w:t>, MD</w:t>
      </w:r>
      <w:r w:rsidRPr="00DD0D18">
        <w:rPr>
          <w:rFonts w:ascii="Times New Roman" w:hAnsi="Times New Roman" w:cs="Times New Roman"/>
          <w:sz w:val="26"/>
          <w:szCs w:val="26"/>
          <w:vertAlign w:val="superscript"/>
        </w:rPr>
        <w:t>4</w:t>
      </w:r>
      <w:r w:rsidRPr="00DD0D18">
        <w:rPr>
          <w:rFonts w:ascii="Times New Roman" w:hAnsi="Times New Roman" w:cs="Times New Roman"/>
          <w:sz w:val="26"/>
          <w:szCs w:val="26"/>
        </w:rPr>
        <w:t>, Jackson Orem, MD</w:t>
      </w:r>
      <w:r w:rsidRPr="00DD0D18">
        <w:rPr>
          <w:rFonts w:ascii="Times New Roman" w:hAnsi="Times New Roman" w:cs="Times New Roman"/>
          <w:sz w:val="26"/>
          <w:szCs w:val="26"/>
          <w:vertAlign w:val="superscript"/>
        </w:rPr>
        <w:t>4</w:t>
      </w:r>
      <w:r w:rsidRPr="00DD0D18">
        <w:rPr>
          <w:rFonts w:ascii="Times New Roman" w:hAnsi="Times New Roman" w:cs="Times New Roman"/>
          <w:sz w:val="26"/>
          <w:szCs w:val="26"/>
        </w:rPr>
        <w:t xml:space="preserve">, Sam M. </w:t>
      </w:r>
      <w:proofErr w:type="spellStart"/>
      <w:r w:rsidRPr="00DD0D18">
        <w:rPr>
          <w:rFonts w:ascii="Times New Roman" w:hAnsi="Times New Roman" w:cs="Times New Roman"/>
          <w:sz w:val="26"/>
          <w:szCs w:val="26"/>
        </w:rPr>
        <w:t>Mbulaiteye</w:t>
      </w:r>
      <w:proofErr w:type="spellEnd"/>
      <w:r w:rsidRPr="00DD0D18">
        <w:rPr>
          <w:rFonts w:ascii="Times New Roman" w:hAnsi="Times New Roman" w:cs="Times New Roman"/>
          <w:sz w:val="26"/>
          <w:szCs w:val="26"/>
        </w:rPr>
        <w:t xml:space="preserve">, MD, </w:t>
      </w:r>
      <w:proofErr w:type="spellStart"/>
      <w:r w:rsidRPr="00DD0D18">
        <w:rPr>
          <w:rFonts w:ascii="Times New Roman" w:hAnsi="Times New Roman" w:cs="Times New Roman"/>
          <w:sz w:val="26"/>
          <w:szCs w:val="26"/>
        </w:rPr>
        <w:t>MBBChir</w:t>
      </w:r>
      <w:proofErr w:type="spellEnd"/>
      <w:r w:rsidRPr="00DD0D18">
        <w:rPr>
          <w:rFonts w:ascii="Times New Roman" w:hAnsi="Times New Roman" w:cs="Times New Roman"/>
          <w:sz w:val="26"/>
          <w:szCs w:val="26"/>
        </w:rPr>
        <w:t>, MPhil</w:t>
      </w:r>
      <w:r w:rsidRPr="00DD0D18">
        <w:rPr>
          <w:rFonts w:ascii="Times New Roman" w:hAnsi="Times New Roman" w:cs="Times New Roman"/>
          <w:sz w:val="26"/>
          <w:szCs w:val="26"/>
          <w:vertAlign w:val="superscript"/>
        </w:rPr>
        <w:t>5</w:t>
      </w:r>
      <w:r w:rsidRPr="00DD0D18">
        <w:rPr>
          <w:rFonts w:ascii="Times New Roman" w:hAnsi="Times New Roman" w:cs="Times New Roman"/>
          <w:sz w:val="26"/>
          <w:szCs w:val="26"/>
        </w:rPr>
        <w:t xml:space="preserve">, Charles G. </w:t>
      </w:r>
      <w:proofErr w:type="spellStart"/>
      <w:r w:rsidRPr="00DD0D18">
        <w:rPr>
          <w:rFonts w:ascii="Times New Roman" w:hAnsi="Times New Roman" w:cs="Times New Roman"/>
          <w:sz w:val="26"/>
          <w:szCs w:val="26"/>
        </w:rPr>
        <w:t>Mullighan</w:t>
      </w:r>
      <w:proofErr w:type="spellEnd"/>
      <w:r w:rsidRPr="00DD0D18">
        <w:rPr>
          <w:rFonts w:ascii="Times New Roman" w:hAnsi="Times New Roman" w:cs="Times New Roman"/>
          <w:sz w:val="26"/>
          <w:szCs w:val="26"/>
        </w:rPr>
        <w:t>, MBBS, MD, FRACP, FRCPath</w:t>
      </w:r>
      <w:r w:rsidRPr="00DD0D18">
        <w:rPr>
          <w:rFonts w:ascii="Times New Roman" w:hAnsi="Times New Roman" w:cs="Times New Roman"/>
          <w:sz w:val="26"/>
          <w:szCs w:val="26"/>
          <w:vertAlign w:val="superscript"/>
        </w:rPr>
        <w:t>6</w:t>
      </w:r>
      <w:r w:rsidRPr="00DD0D18">
        <w:rPr>
          <w:rFonts w:ascii="Times New Roman" w:hAnsi="Times New Roman" w:cs="Times New Roman"/>
          <w:sz w:val="26"/>
          <w:szCs w:val="26"/>
        </w:rPr>
        <w:t xml:space="preserve">, John T. </w:t>
      </w:r>
      <w:proofErr w:type="spellStart"/>
      <w:r w:rsidRPr="00DD0D18">
        <w:rPr>
          <w:rFonts w:ascii="Times New Roman" w:hAnsi="Times New Roman" w:cs="Times New Roman"/>
          <w:sz w:val="26"/>
          <w:szCs w:val="26"/>
        </w:rPr>
        <w:t>Sandlund</w:t>
      </w:r>
      <w:proofErr w:type="spellEnd"/>
      <w:r w:rsidRPr="00DD0D18">
        <w:rPr>
          <w:rFonts w:ascii="Times New Roman" w:hAnsi="Times New Roman" w:cs="Times New Roman"/>
          <w:sz w:val="26"/>
          <w:szCs w:val="26"/>
        </w:rPr>
        <w:t>, MD</w:t>
      </w:r>
      <w:r w:rsidRPr="00DD0D18">
        <w:rPr>
          <w:rFonts w:ascii="Times New Roman" w:hAnsi="Times New Roman" w:cs="Times New Roman"/>
          <w:sz w:val="26"/>
          <w:szCs w:val="26"/>
          <w:vertAlign w:val="superscript"/>
        </w:rPr>
        <w:t>7</w:t>
      </w:r>
      <w:r w:rsidRPr="00DD0D18">
        <w:rPr>
          <w:rFonts w:ascii="Times New Roman" w:hAnsi="Times New Roman" w:cs="Times New Roman"/>
          <w:sz w:val="26"/>
          <w:szCs w:val="26"/>
        </w:rPr>
        <w:t>, Thomas Alexander, MD, MPH</w:t>
      </w:r>
      <w:r w:rsidRPr="00DD0D18">
        <w:rPr>
          <w:rFonts w:ascii="Times New Roman" w:hAnsi="Times New Roman" w:cs="Times New Roman"/>
          <w:sz w:val="26"/>
          <w:szCs w:val="26"/>
          <w:vertAlign w:val="superscript"/>
        </w:rPr>
        <w:t>7</w:t>
      </w:r>
      <w:r w:rsidRPr="00DD0D18">
        <w:rPr>
          <w:rFonts w:ascii="Times New Roman" w:hAnsi="Times New Roman" w:cs="Times New Roman"/>
          <w:sz w:val="26"/>
          <w:szCs w:val="26"/>
        </w:rPr>
        <w:t>, John Kim Choi, MD</w:t>
      </w:r>
      <w:r w:rsidRPr="00DD0D18">
        <w:rPr>
          <w:rFonts w:ascii="Times New Roman" w:hAnsi="Times New Roman" w:cs="Times New Roman"/>
          <w:sz w:val="26"/>
          <w:szCs w:val="26"/>
          <w:vertAlign w:val="superscript"/>
        </w:rPr>
        <w:t>6</w:t>
      </w:r>
      <w:r w:rsidRPr="00DD0D18">
        <w:rPr>
          <w:rFonts w:ascii="Times New Roman" w:hAnsi="Times New Roman" w:cs="Times New Roman"/>
          <w:sz w:val="26"/>
          <w:szCs w:val="26"/>
        </w:rPr>
        <w:t>, Jeremy S. Abramson, MD, MMSc</w:t>
      </w:r>
      <w:r w:rsidRPr="00DD0D18">
        <w:rPr>
          <w:rFonts w:ascii="Times New Roman" w:hAnsi="Times New Roman" w:cs="Times New Roman"/>
          <w:sz w:val="26"/>
          <w:szCs w:val="26"/>
          <w:vertAlign w:val="superscript"/>
        </w:rPr>
        <w:t>8</w:t>
      </w:r>
      <w:r w:rsidRPr="00DD0D18">
        <w:rPr>
          <w:rFonts w:ascii="Times New Roman" w:hAnsi="Times New Roman" w:cs="Times New Roman"/>
          <w:sz w:val="26"/>
          <w:szCs w:val="26"/>
        </w:rPr>
        <w:t>, Thomas G. Gross, MD, PhD</w:t>
      </w:r>
      <w:r w:rsidRPr="00DD0D18">
        <w:rPr>
          <w:rFonts w:ascii="Times New Roman" w:hAnsi="Times New Roman" w:cs="Times New Roman"/>
          <w:sz w:val="26"/>
          <w:szCs w:val="26"/>
          <w:vertAlign w:val="superscript"/>
        </w:rPr>
        <w:t>9</w:t>
      </w:r>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Ariela</w:t>
      </w:r>
      <w:proofErr w:type="spellEnd"/>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Noy</w:t>
      </w:r>
      <w:proofErr w:type="spellEnd"/>
      <w:r w:rsidRPr="00DD0D18">
        <w:rPr>
          <w:rFonts w:ascii="Times New Roman" w:hAnsi="Times New Roman" w:cs="Times New Roman"/>
          <w:sz w:val="26"/>
          <w:szCs w:val="26"/>
        </w:rPr>
        <w:t>, MD</w:t>
      </w:r>
      <w:r w:rsidRPr="00DD0D18">
        <w:rPr>
          <w:rFonts w:ascii="Times New Roman" w:hAnsi="Times New Roman" w:cs="Times New Roman"/>
          <w:sz w:val="26"/>
          <w:szCs w:val="26"/>
          <w:vertAlign w:val="superscript"/>
        </w:rPr>
        <w:t>10</w:t>
      </w:r>
      <w:r w:rsidRPr="00DD0D18">
        <w:rPr>
          <w:rFonts w:ascii="Times New Roman" w:hAnsi="Times New Roman" w:cs="Times New Roman"/>
          <w:sz w:val="26"/>
          <w:szCs w:val="26"/>
        </w:rPr>
        <w:t xml:space="preserve">, Jeffrey </w:t>
      </w:r>
      <w:proofErr w:type="spellStart"/>
      <w:r w:rsidRPr="00DD0D18">
        <w:rPr>
          <w:rFonts w:ascii="Times New Roman" w:hAnsi="Times New Roman" w:cs="Times New Roman"/>
          <w:sz w:val="26"/>
          <w:szCs w:val="26"/>
        </w:rPr>
        <w:t>Bethony</w:t>
      </w:r>
      <w:proofErr w:type="spellEnd"/>
      <w:r w:rsidRPr="00DD0D18">
        <w:rPr>
          <w:rFonts w:ascii="Times New Roman" w:hAnsi="Times New Roman" w:cs="Times New Roman"/>
          <w:sz w:val="26"/>
          <w:szCs w:val="26"/>
        </w:rPr>
        <w:t>, PhD</w:t>
      </w:r>
      <w:r w:rsidRPr="00DD0D18">
        <w:rPr>
          <w:rFonts w:ascii="Times New Roman" w:hAnsi="Times New Roman" w:cs="Times New Roman"/>
          <w:sz w:val="26"/>
          <w:szCs w:val="26"/>
          <w:vertAlign w:val="superscript"/>
        </w:rPr>
        <w:t>11</w:t>
      </w:r>
      <w:r w:rsidRPr="00DD0D18">
        <w:rPr>
          <w:rFonts w:ascii="Times New Roman" w:hAnsi="Times New Roman" w:cs="Times New Roman"/>
          <w:sz w:val="26"/>
          <w:szCs w:val="26"/>
        </w:rPr>
        <w:t>, Timothy C. Greiner, MS, MD</w:t>
      </w:r>
      <w:r w:rsidRPr="00DD0D18">
        <w:rPr>
          <w:rFonts w:ascii="Times New Roman" w:hAnsi="Times New Roman" w:cs="Times New Roman"/>
          <w:sz w:val="26"/>
          <w:szCs w:val="26"/>
          <w:vertAlign w:val="superscript"/>
        </w:rPr>
        <w:t>12</w:t>
      </w:r>
      <w:r w:rsidRPr="00DD0D18">
        <w:rPr>
          <w:rFonts w:ascii="Times New Roman" w:hAnsi="Times New Roman" w:cs="Times New Roman"/>
          <w:sz w:val="26"/>
          <w:szCs w:val="26"/>
        </w:rPr>
        <w:t>, Elaine S. Jaffe, MD</w:t>
      </w:r>
      <w:r w:rsidRPr="00DD0D18">
        <w:rPr>
          <w:rFonts w:ascii="Times New Roman" w:hAnsi="Times New Roman" w:cs="Times New Roman"/>
          <w:sz w:val="26"/>
          <w:szCs w:val="26"/>
          <w:vertAlign w:val="superscript"/>
        </w:rPr>
        <w:t>13</w:t>
      </w:r>
      <w:r w:rsidRPr="00DD0D18">
        <w:rPr>
          <w:rFonts w:ascii="Times New Roman" w:hAnsi="Times New Roman" w:cs="Times New Roman"/>
          <w:sz w:val="26"/>
          <w:szCs w:val="26"/>
        </w:rPr>
        <w:t>, Nancy Lee Harris, MD</w:t>
      </w:r>
      <w:r w:rsidRPr="00DD0D18">
        <w:rPr>
          <w:rFonts w:ascii="Times New Roman" w:hAnsi="Times New Roman" w:cs="Times New Roman"/>
          <w:sz w:val="26"/>
          <w:szCs w:val="26"/>
          <w:vertAlign w:val="superscript"/>
        </w:rPr>
        <w:t>14</w:t>
      </w:r>
      <w:r w:rsidRPr="00DD0D18">
        <w:rPr>
          <w:rFonts w:ascii="Times New Roman" w:hAnsi="Times New Roman" w:cs="Times New Roman"/>
          <w:sz w:val="26"/>
          <w:szCs w:val="26"/>
        </w:rPr>
        <w:t xml:space="preserve">, Julie M. </w:t>
      </w:r>
      <w:proofErr w:type="spellStart"/>
      <w:r w:rsidRPr="00DD0D18">
        <w:rPr>
          <w:rFonts w:ascii="Times New Roman" w:hAnsi="Times New Roman" w:cs="Times New Roman"/>
          <w:sz w:val="26"/>
          <w:szCs w:val="26"/>
        </w:rPr>
        <w:t>Gastier­Foster</w:t>
      </w:r>
      <w:proofErr w:type="spellEnd"/>
      <w:r w:rsidRPr="00DD0D18">
        <w:rPr>
          <w:rFonts w:ascii="Times New Roman" w:hAnsi="Times New Roman" w:cs="Times New Roman"/>
          <w:sz w:val="26"/>
          <w:szCs w:val="26"/>
        </w:rPr>
        <w:t>, PhD</w:t>
      </w:r>
      <w:r w:rsidRPr="00DD0D18">
        <w:rPr>
          <w:rFonts w:ascii="Times New Roman" w:hAnsi="Times New Roman" w:cs="Times New Roman"/>
          <w:sz w:val="26"/>
          <w:szCs w:val="26"/>
          <w:vertAlign w:val="superscript"/>
        </w:rPr>
        <w:t>15,16</w:t>
      </w:r>
      <w:r w:rsidRPr="00DD0D18">
        <w:rPr>
          <w:rFonts w:ascii="Times New Roman" w:hAnsi="Times New Roman" w:cs="Times New Roman"/>
          <w:sz w:val="26"/>
          <w:szCs w:val="26"/>
        </w:rPr>
        <w:t>, Jay Bowen, MS</w:t>
      </w:r>
      <w:r w:rsidRPr="00DD0D18">
        <w:rPr>
          <w:rFonts w:ascii="Times New Roman" w:hAnsi="Times New Roman" w:cs="Times New Roman"/>
          <w:sz w:val="26"/>
          <w:szCs w:val="26"/>
          <w:vertAlign w:val="superscript"/>
        </w:rPr>
        <w:t>16</w:t>
      </w:r>
      <w:r w:rsidRPr="00DD0D18">
        <w:rPr>
          <w:rFonts w:ascii="Times New Roman" w:hAnsi="Times New Roman" w:cs="Times New Roman"/>
          <w:sz w:val="26"/>
          <w:szCs w:val="26"/>
        </w:rPr>
        <w:t>, Hilary Allen, MS</w:t>
      </w:r>
      <w:r w:rsidRPr="00DD0D18">
        <w:rPr>
          <w:rFonts w:ascii="Times New Roman" w:hAnsi="Times New Roman" w:cs="Times New Roman"/>
          <w:sz w:val="26"/>
          <w:szCs w:val="26"/>
          <w:vertAlign w:val="superscript"/>
        </w:rPr>
        <w:t>16</w:t>
      </w:r>
      <w:r w:rsidRPr="00DD0D18">
        <w:rPr>
          <w:rFonts w:ascii="Times New Roman" w:hAnsi="Times New Roman" w:cs="Times New Roman"/>
          <w:sz w:val="26"/>
          <w:szCs w:val="26"/>
        </w:rPr>
        <w:t>, Roland Schmitz, PhD</w:t>
      </w:r>
      <w:r w:rsidRPr="00DD0D18">
        <w:rPr>
          <w:rFonts w:ascii="Times New Roman" w:hAnsi="Times New Roman" w:cs="Times New Roman"/>
          <w:sz w:val="26"/>
          <w:szCs w:val="26"/>
          <w:vertAlign w:val="superscript"/>
        </w:rPr>
        <w:t>17</w:t>
      </w:r>
      <w:r w:rsidRPr="00DD0D18">
        <w:rPr>
          <w:rFonts w:ascii="Times New Roman" w:hAnsi="Times New Roman" w:cs="Times New Roman"/>
          <w:sz w:val="26"/>
          <w:szCs w:val="26"/>
        </w:rPr>
        <w:t>, Wyndham H. Wilson, MD, PhD</w:t>
      </w:r>
      <w:r w:rsidRPr="00DD0D18">
        <w:rPr>
          <w:rFonts w:ascii="Times New Roman" w:hAnsi="Times New Roman" w:cs="Times New Roman"/>
          <w:sz w:val="26"/>
          <w:szCs w:val="26"/>
          <w:vertAlign w:val="superscript"/>
        </w:rPr>
        <w:t>18</w:t>
      </w:r>
      <w:r w:rsidRPr="00DD0D18">
        <w:rPr>
          <w:rFonts w:ascii="Times New Roman" w:hAnsi="Times New Roman" w:cs="Times New Roman"/>
          <w:sz w:val="26"/>
          <w:szCs w:val="26"/>
        </w:rPr>
        <w:t>, Jean Paul Martin, PhD</w:t>
      </w:r>
      <w:r w:rsidRPr="00DD0D18">
        <w:rPr>
          <w:rFonts w:ascii="Times New Roman" w:hAnsi="Times New Roman" w:cs="Times New Roman"/>
          <w:sz w:val="26"/>
          <w:szCs w:val="26"/>
          <w:vertAlign w:val="superscript"/>
        </w:rPr>
        <w:t>19</w:t>
      </w:r>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Marie­Reine</w:t>
      </w:r>
      <w:proofErr w:type="spellEnd"/>
      <w:r w:rsidRPr="00DD0D18">
        <w:rPr>
          <w:rFonts w:ascii="Times New Roman" w:hAnsi="Times New Roman" w:cs="Times New Roman"/>
          <w:sz w:val="26"/>
          <w:szCs w:val="26"/>
        </w:rPr>
        <w:t xml:space="preserve"> Martin, MD</w:t>
      </w:r>
      <w:r w:rsidRPr="00DD0D18">
        <w:rPr>
          <w:rFonts w:ascii="Times New Roman" w:hAnsi="Times New Roman" w:cs="Times New Roman"/>
          <w:sz w:val="26"/>
          <w:szCs w:val="26"/>
          <w:vertAlign w:val="superscript"/>
        </w:rPr>
        <w:t>19</w:t>
      </w:r>
      <w:r w:rsidRPr="00DD0D18">
        <w:rPr>
          <w:rFonts w:ascii="Times New Roman" w:hAnsi="Times New Roman" w:cs="Times New Roman"/>
          <w:sz w:val="26"/>
          <w:szCs w:val="26"/>
        </w:rPr>
        <w:t>, John D. Irvin, MD, PhD</w:t>
      </w:r>
      <w:r w:rsidRPr="00DD0D18">
        <w:rPr>
          <w:rFonts w:ascii="Times New Roman" w:hAnsi="Times New Roman" w:cs="Times New Roman"/>
          <w:sz w:val="26"/>
          <w:szCs w:val="26"/>
          <w:vertAlign w:val="superscript"/>
        </w:rPr>
        <w:t>19</w:t>
      </w:r>
      <w:r w:rsidRPr="00DD0D18">
        <w:rPr>
          <w:rFonts w:ascii="Times New Roman" w:hAnsi="Times New Roman" w:cs="Times New Roman"/>
          <w:sz w:val="26"/>
          <w:szCs w:val="26"/>
        </w:rPr>
        <w:t>, Maureen Dyer, PhD</w:t>
      </w:r>
      <w:r w:rsidRPr="00DD0D18">
        <w:rPr>
          <w:rFonts w:ascii="Times New Roman" w:hAnsi="Times New Roman" w:cs="Times New Roman"/>
          <w:sz w:val="26"/>
          <w:szCs w:val="26"/>
          <w:vertAlign w:val="superscript"/>
        </w:rPr>
        <w:t>20</w:t>
      </w:r>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Patee</w:t>
      </w:r>
      <w:proofErr w:type="spellEnd"/>
      <w:r w:rsidRPr="00DD0D18">
        <w:rPr>
          <w:rFonts w:ascii="Times New Roman" w:hAnsi="Times New Roman" w:cs="Times New Roman"/>
          <w:sz w:val="26"/>
          <w:szCs w:val="26"/>
        </w:rPr>
        <w:t xml:space="preserve"> Gesuwan</w:t>
      </w:r>
      <w:r w:rsidRPr="00DD0D18">
        <w:rPr>
          <w:rFonts w:ascii="Times New Roman" w:hAnsi="Times New Roman" w:cs="Times New Roman"/>
          <w:sz w:val="26"/>
          <w:szCs w:val="26"/>
          <w:vertAlign w:val="superscript"/>
        </w:rPr>
        <w:t>21</w:t>
      </w:r>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Yiwen</w:t>
      </w:r>
      <w:proofErr w:type="spellEnd"/>
      <w:r w:rsidRPr="00DD0D18">
        <w:rPr>
          <w:rFonts w:ascii="Times New Roman" w:hAnsi="Times New Roman" w:cs="Times New Roman"/>
          <w:sz w:val="26"/>
          <w:szCs w:val="26"/>
        </w:rPr>
        <w:t xml:space="preserve"> He, PhD</w:t>
      </w:r>
      <w:r w:rsidRPr="00DD0D18">
        <w:rPr>
          <w:rFonts w:ascii="Times New Roman" w:hAnsi="Times New Roman" w:cs="Times New Roman"/>
          <w:sz w:val="26"/>
          <w:szCs w:val="26"/>
          <w:vertAlign w:val="superscript"/>
        </w:rPr>
        <w:t>21</w:t>
      </w:r>
      <w:r w:rsidRPr="00DD0D18">
        <w:rPr>
          <w:rFonts w:ascii="Times New Roman" w:hAnsi="Times New Roman" w:cs="Times New Roman"/>
          <w:sz w:val="26"/>
          <w:szCs w:val="26"/>
        </w:rPr>
        <w:t xml:space="preserve">, Tanja M. </w:t>
      </w:r>
      <w:proofErr w:type="spellStart"/>
      <w:r w:rsidRPr="00DD0D18">
        <w:rPr>
          <w:rFonts w:ascii="Times New Roman" w:hAnsi="Times New Roman" w:cs="Times New Roman"/>
          <w:sz w:val="26"/>
          <w:szCs w:val="26"/>
        </w:rPr>
        <w:t>Davidsen</w:t>
      </w:r>
      <w:proofErr w:type="spellEnd"/>
      <w:r w:rsidRPr="00DD0D18">
        <w:rPr>
          <w:rFonts w:ascii="Times New Roman" w:hAnsi="Times New Roman" w:cs="Times New Roman"/>
          <w:sz w:val="26"/>
          <w:szCs w:val="26"/>
        </w:rPr>
        <w:t>, PhD</w:t>
      </w:r>
      <w:r w:rsidRPr="00DD0D18">
        <w:rPr>
          <w:rFonts w:ascii="Times New Roman" w:hAnsi="Times New Roman" w:cs="Times New Roman"/>
          <w:sz w:val="26"/>
          <w:szCs w:val="26"/>
          <w:vertAlign w:val="superscript"/>
        </w:rPr>
        <w:t>21</w:t>
      </w:r>
      <w:r w:rsidRPr="00DD0D18">
        <w:rPr>
          <w:rFonts w:ascii="Times New Roman" w:hAnsi="Times New Roman" w:cs="Times New Roman"/>
          <w:sz w:val="26"/>
          <w:szCs w:val="26"/>
        </w:rPr>
        <w:t xml:space="preserve">, Karen </w:t>
      </w:r>
      <w:proofErr w:type="spellStart"/>
      <w:r w:rsidRPr="00DD0D18">
        <w:rPr>
          <w:rFonts w:ascii="Times New Roman" w:hAnsi="Times New Roman" w:cs="Times New Roman"/>
          <w:sz w:val="26"/>
          <w:szCs w:val="26"/>
        </w:rPr>
        <w:t>Novik</w:t>
      </w:r>
      <w:proofErr w:type="spellEnd"/>
      <w:r w:rsidRPr="00DD0D18">
        <w:rPr>
          <w:rFonts w:ascii="Times New Roman" w:hAnsi="Times New Roman" w:cs="Times New Roman"/>
          <w:sz w:val="26"/>
          <w:szCs w:val="26"/>
        </w:rPr>
        <w:t>, PhD</w:t>
      </w:r>
      <w:r w:rsidRPr="00DD0D18">
        <w:rPr>
          <w:rFonts w:ascii="Times New Roman" w:hAnsi="Times New Roman" w:cs="Times New Roman"/>
          <w:sz w:val="26"/>
          <w:szCs w:val="26"/>
          <w:vertAlign w:val="superscript"/>
        </w:rPr>
        <w:t>22</w:t>
      </w:r>
      <w:r w:rsidRPr="00DD0D18">
        <w:rPr>
          <w:rFonts w:ascii="Times New Roman" w:hAnsi="Times New Roman" w:cs="Times New Roman"/>
          <w:sz w:val="26"/>
          <w:szCs w:val="26"/>
        </w:rPr>
        <w:t xml:space="preserve">, Andrew J. </w:t>
      </w:r>
      <w:proofErr w:type="spellStart"/>
      <w:r w:rsidRPr="00DD0D18">
        <w:rPr>
          <w:rFonts w:ascii="Times New Roman" w:hAnsi="Times New Roman" w:cs="Times New Roman"/>
          <w:sz w:val="26"/>
          <w:szCs w:val="26"/>
        </w:rPr>
        <w:t>Mungall</w:t>
      </w:r>
      <w:proofErr w:type="spellEnd"/>
      <w:r w:rsidRPr="00DD0D18">
        <w:rPr>
          <w:rFonts w:ascii="Times New Roman" w:hAnsi="Times New Roman" w:cs="Times New Roman"/>
          <w:sz w:val="26"/>
          <w:szCs w:val="26"/>
        </w:rPr>
        <w:t>, PhD</w:t>
      </w:r>
      <w:r w:rsidRPr="00DD0D18">
        <w:rPr>
          <w:rFonts w:ascii="Times New Roman" w:hAnsi="Times New Roman" w:cs="Times New Roman"/>
          <w:sz w:val="26"/>
          <w:szCs w:val="26"/>
          <w:vertAlign w:val="superscript"/>
        </w:rPr>
        <w:t>22</w:t>
      </w:r>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Yussanne</w:t>
      </w:r>
      <w:proofErr w:type="spellEnd"/>
      <w:r w:rsidRPr="00DD0D18">
        <w:rPr>
          <w:rFonts w:ascii="Times New Roman" w:hAnsi="Times New Roman" w:cs="Times New Roman"/>
          <w:sz w:val="26"/>
          <w:szCs w:val="26"/>
        </w:rPr>
        <w:t xml:space="preserve"> Ma, PhD</w:t>
      </w:r>
      <w:r w:rsidRPr="00DD0D18">
        <w:rPr>
          <w:rFonts w:ascii="Times New Roman" w:hAnsi="Times New Roman" w:cs="Times New Roman"/>
          <w:sz w:val="26"/>
          <w:szCs w:val="26"/>
          <w:vertAlign w:val="superscript"/>
        </w:rPr>
        <w:t>22</w:t>
      </w:r>
      <w:r w:rsidRPr="00DD0D18">
        <w:rPr>
          <w:rFonts w:ascii="Times New Roman" w:hAnsi="Times New Roman" w:cs="Times New Roman"/>
          <w:sz w:val="26"/>
          <w:szCs w:val="26"/>
        </w:rPr>
        <w:t xml:space="preserve">, Marco A. </w:t>
      </w:r>
      <w:proofErr w:type="spellStart"/>
      <w:r w:rsidRPr="00DD0D18">
        <w:rPr>
          <w:rFonts w:ascii="Times New Roman" w:hAnsi="Times New Roman" w:cs="Times New Roman"/>
          <w:sz w:val="26"/>
          <w:szCs w:val="26"/>
        </w:rPr>
        <w:t>Marra</w:t>
      </w:r>
      <w:proofErr w:type="spellEnd"/>
      <w:r w:rsidRPr="00DD0D18">
        <w:rPr>
          <w:rFonts w:ascii="Times New Roman" w:hAnsi="Times New Roman" w:cs="Times New Roman"/>
          <w:sz w:val="26"/>
          <w:szCs w:val="26"/>
        </w:rPr>
        <w:t>, PhD</w:t>
      </w:r>
      <w:r w:rsidRPr="00DD0D18">
        <w:rPr>
          <w:rFonts w:ascii="Times New Roman" w:hAnsi="Times New Roman" w:cs="Times New Roman"/>
          <w:sz w:val="26"/>
          <w:szCs w:val="26"/>
          <w:vertAlign w:val="superscript"/>
        </w:rPr>
        <w:t>22</w:t>
      </w:r>
      <w:r w:rsidRPr="00DD0D18">
        <w:rPr>
          <w:rFonts w:ascii="Times New Roman" w:hAnsi="Times New Roman" w:cs="Times New Roman"/>
          <w:sz w:val="26"/>
          <w:szCs w:val="26"/>
        </w:rPr>
        <w:t>, Ryan D. Morin, PhD, BSc, MSc</w:t>
      </w:r>
      <w:r w:rsidRPr="00DD0D18">
        <w:rPr>
          <w:rFonts w:ascii="Times New Roman" w:hAnsi="Times New Roman" w:cs="Times New Roman"/>
          <w:sz w:val="26"/>
          <w:szCs w:val="26"/>
          <w:vertAlign w:val="superscript"/>
        </w:rPr>
        <w:t>1,23</w:t>
      </w:r>
      <w:r w:rsidRPr="00DD0D18">
        <w:rPr>
          <w:rFonts w:ascii="Times New Roman" w:hAnsi="Times New Roman" w:cs="Times New Roman"/>
          <w:sz w:val="26"/>
          <w:szCs w:val="26"/>
        </w:rPr>
        <w:t xml:space="preserve"> and Louis M. Staudt, MD, PhD</w:t>
      </w:r>
      <w:r w:rsidRPr="00DD0D18">
        <w:rPr>
          <w:rFonts w:ascii="Times New Roman" w:hAnsi="Times New Roman" w:cs="Times New Roman"/>
          <w:sz w:val="26"/>
          <w:szCs w:val="26"/>
          <w:vertAlign w:val="superscript"/>
        </w:rPr>
        <w:t>17</w:t>
      </w:r>
      <w:r w:rsidRPr="00DD0D18">
        <w:rPr>
          <w:rFonts w:ascii="Times New Roman" w:hAnsi="Times New Roman" w:cs="Times New Roman"/>
          <w:sz w:val="26"/>
          <w:szCs w:val="26"/>
        </w:rPr>
        <w:t xml:space="preserve"> </w:t>
      </w:r>
    </w:p>
    <w:p w14:paraId="2125C706" w14:textId="45C68CF5" w:rsidR="00BD21F2" w:rsidRPr="00DD0D18" w:rsidRDefault="00BD21F2" w:rsidP="00036A16">
      <w:pPr>
        <w:spacing w:after="240"/>
        <w:rPr>
          <w:rFonts w:ascii="Times New Roman" w:hAnsi="Times New Roman" w:cs="Times New Roman"/>
        </w:rPr>
      </w:pPr>
      <w:r w:rsidRPr="00DD0D18">
        <w:rPr>
          <w:rFonts w:ascii="Times New Roman" w:hAnsi="Times New Roman" w:cs="Times New Roman"/>
          <w:vertAlign w:val="superscript"/>
        </w:rPr>
        <w:t>1</w:t>
      </w:r>
      <w:r w:rsidRPr="00DD0D18">
        <w:rPr>
          <w:rFonts w:ascii="Times New Roman" w:hAnsi="Times New Roman" w:cs="Times New Roman"/>
        </w:rPr>
        <w:t xml:space="preserve">Department of Molecular Biology and Biochemistry, Simon Fraser University, Burnaby, BC, Canada; </w:t>
      </w:r>
      <w:r w:rsidRPr="00DD0D18">
        <w:rPr>
          <w:rFonts w:ascii="Times New Roman" w:hAnsi="Times New Roman" w:cs="Times New Roman"/>
          <w:vertAlign w:val="superscript"/>
        </w:rPr>
        <w:t>2</w:t>
      </w:r>
      <w:r w:rsidRPr="00DD0D18">
        <w:rPr>
          <w:rFonts w:ascii="Times New Roman" w:hAnsi="Times New Roman" w:cs="Times New Roman"/>
        </w:rPr>
        <w:t xml:space="preserve">Office of Cancer Genomics, National Cancer Institute, NIH, Bethesda, MD; </w:t>
      </w:r>
      <w:r w:rsidRPr="00DD0D18">
        <w:rPr>
          <w:rFonts w:ascii="Times New Roman" w:hAnsi="Times New Roman" w:cs="Times New Roman"/>
          <w:vertAlign w:val="superscript"/>
        </w:rPr>
        <w:t>3</w:t>
      </w:r>
      <w:r w:rsidRPr="00DD0D18">
        <w:rPr>
          <w:rFonts w:ascii="Times New Roman" w:hAnsi="Times New Roman" w:cs="Times New Roman"/>
        </w:rPr>
        <w:t xml:space="preserve">Infectious Disease Research Institute, Seattle, WA; </w:t>
      </w:r>
      <w:r w:rsidRPr="00DD0D18">
        <w:rPr>
          <w:rFonts w:ascii="Times New Roman" w:hAnsi="Times New Roman" w:cs="Times New Roman"/>
          <w:vertAlign w:val="superscript"/>
        </w:rPr>
        <w:t>4</w:t>
      </w:r>
      <w:r w:rsidRPr="00DD0D18">
        <w:rPr>
          <w:rFonts w:ascii="Times New Roman" w:hAnsi="Times New Roman" w:cs="Times New Roman"/>
        </w:rPr>
        <w:t xml:space="preserve">Uganda Cancer Institute, Kampala, Uganda; </w:t>
      </w:r>
      <w:r w:rsidRPr="00DD0D18">
        <w:rPr>
          <w:rFonts w:ascii="Times New Roman" w:hAnsi="Times New Roman" w:cs="Times New Roman"/>
          <w:vertAlign w:val="superscript"/>
        </w:rPr>
        <w:t>5</w:t>
      </w:r>
      <w:r w:rsidRPr="00DD0D18">
        <w:rPr>
          <w:rFonts w:ascii="Times New Roman" w:hAnsi="Times New Roman" w:cs="Times New Roman"/>
        </w:rPr>
        <w:t xml:space="preserve">Division of Cancer Epidemiology and Genetics, National Cancer Institute, NIH, Rockville, MD; </w:t>
      </w:r>
      <w:r w:rsidRPr="00DD0D18">
        <w:rPr>
          <w:rFonts w:ascii="Times New Roman" w:hAnsi="Times New Roman" w:cs="Times New Roman"/>
          <w:vertAlign w:val="superscript"/>
        </w:rPr>
        <w:t>6</w:t>
      </w:r>
      <w:r w:rsidRPr="00DD0D18">
        <w:rPr>
          <w:rFonts w:ascii="Times New Roman" w:hAnsi="Times New Roman" w:cs="Times New Roman"/>
        </w:rPr>
        <w:t xml:space="preserve">Department of Pathology, St. Jude Children's Research Hospital, Memphis, TN; </w:t>
      </w:r>
      <w:r w:rsidRPr="00DD0D18">
        <w:rPr>
          <w:rFonts w:ascii="Times New Roman" w:hAnsi="Times New Roman" w:cs="Times New Roman"/>
          <w:vertAlign w:val="superscript"/>
        </w:rPr>
        <w:t>7</w:t>
      </w:r>
      <w:r w:rsidRPr="00DD0D18">
        <w:rPr>
          <w:rFonts w:ascii="Times New Roman" w:hAnsi="Times New Roman" w:cs="Times New Roman"/>
        </w:rPr>
        <w:t xml:space="preserve">Department of Oncology, St. Jude Children's Research Hospital, Memphis, TN; </w:t>
      </w:r>
      <w:r w:rsidRPr="00DD0D18">
        <w:rPr>
          <w:rFonts w:ascii="Times New Roman" w:hAnsi="Times New Roman" w:cs="Times New Roman"/>
          <w:vertAlign w:val="superscript"/>
        </w:rPr>
        <w:t>8</w:t>
      </w:r>
      <w:r w:rsidRPr="00DD0D18">
        <w:rPr>
          <w:rFonts w:ascii="Times New Roman" w:hAnsi="Times New Roman" w:cs="Times New Roman"/>
        </w:rPr>
        <w:t xml:space="preserve">Center for Lymphoma, Massachusetts General Hospital, Boston, MA; </w:t>
      </w:r>
      <w:r w:rsidRPr="00DD0D18">
        <w:rPr>
          <w:rFonts w:ascii="Times New Roman" w:hAnsi="Times New Roman" w:cs="Times New Roman"/>
          <w:vertAlign w:val="superscript"/>
        </w:rPr>
        <w:t>9</w:t>
      </w:r>
      <w:r w:rsidRPr="00DD0D18">
        <w:rPr>
          <w:rFonts w:ascii="Times New Roman" w:hAnsi="Times New Roman" w:cs="Times New Roman"/>
        </w:rPr>
        <w:t xml:space="preserve">Center for Global Health, National Cancer Institute, NIH, Rockville, MD; </w:t>
      </w:r>
      <w:r w:rsidRPr="00DD0D18">
        <w:rPr>
          <w:rFonts w:ascii="Times New Roman" w:hAnsi="Times New Roman" w:cs="Times New Roman"/>
          <w:vertAlign w:val="superscript"/>
        </w:rPr>
        <w:t>10</w:t>
      </w:r>
      <w:r w:rsidRPr="00DD0D18">
        <w:rPr>
          <w:rFonts w:ascii="Times New Roman" w:hAnsi="Times New Roman" w:cs="Times New Roman"/>
        </w:rPr>
        <w:t xml:space="preserve">Memorial Sloan Kettering Cancer Center, New York, NY; </w:t>
      </w:r>
      <w:r w:rsidRPr="00DD0D18">
        <w:rPr>
          <w:rFonts w:ascii="Times New Roman" w:hAnsi="Times New Roman" w:cs="Times New Roman"/>
          <w:vertAlign w:val="superscript"/>
        </w:rPr>
        <w:t>11</w:t>
      </w:r>
      <w:r w:rsidRPr="00DD0D18">
        <w:rPr>
          <w:rFonts w:ascii="Times New Roman" w:hAnsi="Times New Roman" w:cs="Times New Roman"/>
        </w:rPr>
        <w:t xml:space="preserve">George Washington University, Washington, DC; </w:t>
      </w:r>
      <w:r w:rsidRPr="00DD0D18">
        <w:rPr>
          <w:rFonts w:ascii="Times New Roman" w:hAnsi="Times New Roman" w:cs="Times New Roman"/>
          <w:vertAlign w:val="superscript"/>
        </w:rPr>
        <w:t>12</w:t>
      </w:r>
      <w:r w:rsidRPr="00DD0D18">
        <w:rPr>
          <w:rFonts w:ascii="Times New Roman" w:hAnsi="Times New Roman" w:cs="Times New Roman"/>
        </w:rPr>
        <w:t xml:space="preserve">Department of Pathology and Microbiology, University of Nebraska Medical Center, Omaha, NE; </w:t>
      </w:r>
      <w:r w:rsidRPr="00DD0D18">
        <w:rPr>
          <w:rFonts w:ascii="Times New Roman" w:hAnsi="Times New Roman" w:cs="Times New Roman"/>
          <w:vertAlign w:val="superscript"/>
        </w:rPr>
        <w:t>13</w:t>
      </w:r>
      <w:r w:rsidRPr="00DD0D18">
        <w:rPr>
          <w:rFonts w:ascii="Times New Roman" w:hAnsi="Times New Roman" w:cs="Times New Roman"/>
        </w:rPr>
        <w:t xml:space="preserve">Laboratory of Pathology, Clinical Center, National Cancer Institute, NIH, Bethesda, MD; </w:t>
      </w:r>
      <w:r w:rsidRPr="00DD0D18">
        <w:rPr>
          <w:rFonts w:ascii="Times New Roman" w:hAnsi="Times New Roman" w:cs="Times New Roman"/>
          <w:vertAlign w:val="superscript"/>
        </w:rPr>
        <w:t>14</w:t>
      </w:r>
      <w:r w:rsidRPr="00DD0D18">
        <w:rPr>
          <w:rFonts w:ascii="Times New Roman" w:hAnsi="Times New Roman" w:cs="Times New Roman"/>
        </w:rPr>
        <w:t xml:space="preserve">Department of Pathology, Massachusetts General Hospital, Boston, MA; </w:t>
      </w:r>
      <w:r w:rsidRPr="00DD0D18">
        <w:rPr>
          <w:rFonts w:ascii="Times New Roman" w:hAnsi="Times New Roman" w:cs="Times New Roman"/>
          <w:vertAlign w:val="superscript"/>
        </w:rPr>
        <w:t>15</w:t>
      </w:r>
      <w:r w:rsidRPr="00DD0D18">
        <w:rPr>
          <w:rFonts w:ascii="Times New Roman" w:hAnsi="Times New Roman" w:cs="Times New Roman"/>
        </w:rPr>
        <w:t xml:space="preserve">Departments of Pathology and Pediatrics, The Ohio State University, Columbus, OH; </w:t>
      </w:r>
      <w:r w:rsidRPr="00DD0D18">
        <w:rPr>
          <w:rFonts w:ascii="Times New Roman" w:hAnsi="Times New Roman" w:cs="Times New Roman"/>
          <w:vertAlign w:val="superscript"/>
        </w:rPr>
        <w:t>16</w:t>
      </w:r>
      <w:r w:rsidRPr="00DD0D18">
        <w:rPr>
          <w:rFonts w:ascii="Times New Roman" w:hAnsi="Times New Roman" w:cs="Times New Roman"/>
        </w:rPr>
        <w:t xml:space="preserve">Nationwide Children's Hospital, Columbus, OH; </w:t>
      </w:r>
      <w:r w:rsidRPr="00DD0D18">
        <w:rPr>
          <w:rFonts w:ascii="Times New Roman" w:hAnsi="Times New Roman" w:cs="Times New Roman"/>
          <w:vertAlign w:val="superscript"/>
        </w:rPr>
        <w:t>17</w:t>
      </w:r>
      <w:r w:rsidRPr="00DD0D18">
        <w:rPr>
          <w:rFonts w:ascii="Times New Roman" w:hAnsi="Times New Roman" w:cs="Times New Roman"/>
        </w:rPr>
        <w:t xml:space="preserve">Lymphoid Malignancies Branch, Center for Cancer Research, National Cancer Institute, NIH, Bethesda, MD; </w:t>
      </w:r>
      <w:r w:rsidRPr="00DD0D18">
        <w:rPr>
          <w:rFonts w:ascii="Times New Roman" w:hAnsi="Times New Roman" w:cs="Times New Roman"/>
          <w:vertAlign w:val="superscript"/>
        </w:rPr>
        <w:t>18</w:t>
      </w:r>
      <w:r w:rsidRPr="00DD0D18">
        <w:rPr>
          <w:rFonts w:ascii="Times New Roman" w:hAnsi="Times New Roman" w:cs="Times New Roman"/>
        </w:rPr>
        <w:t xml:space="preserve">Lymphoid Malignancies Branch, Center for Cancer Research, National Cancer Institute, National Institute of Health, Bethesda, MD; </w:t>
      </w:r>
      <w:r w:rsidRPr="00DD0D18">
        <w:rPr>
          <w:rFonts w:ascii="Times New Roman" w:hAnsi="Times New Roman" w:cs="Times New Roman"/>
          <w:vertAlign w:val="superscript"/>
        </w:rPr>
        <w:t>19</w:t>
      </w:r>
      <w:r w:rsidRPr="00DD0D18">
        <w:rPr>
          <w:rFonts w:ascii="Times New Roman" w:hAnsi="Times New Roman" w:cs="Times New Roman"/>
        </w:rPr>
        <w:t xml:space="preserve">Foundation for Burkitt Lymphoma Research, Geneva, Switzerland; </w:t>
      </w:r>
      <w:r w:rsidRPr="00DD0D18">
        <w:rPr>
          <w:rFonts w:ascii="Times New Roman" w:hAnsi="Times New Roman" w:cs="Times New Roman"/>
          <w:vertAlign w:val="superscript"/>
        </w:rPr>
        <w:t>20</w:t>
      </w:r>
      <w:r w:rsidRPr="00DD0D18">
        <w:rPr>
          <w:rFonts w:ascii="Times New Roman" w:hAnsi="Times New Roman" w:cs="Times New Roman"/>
        </w:rPr>
        <w:t xml:space="preserve">Leidos Biomedical Research, Frederick, MD; </w:t>
      </w:r>
      <w:r w:rsidRPr="00DD0D18">
        <w:rPr>
          <w:rFonts w:ascii="Times New Roman" w:hAnsi="Times New Roman" w:cs="Times New Roman"/>
          <w:vertAlign w:val="superscript"/>
        </w:rPr>
        <w:t>21</w:t>
      </w:r>
      <w:r w:rsidRPr="00DD0D18">
        <w:rPr>
          <w:rFonts w:ascii="Times New Roman" w:hAnsi="Times New Roman" w:cs="Times New Roman"/>
        </w:rPr>
        <w:t xml:space="preserve">Cancer Informatics Branch, National Cancer Institute, NIH, Bethesda, MD; </w:t>
      </w:r>
      <w:r w:rsidRPr="00DD0D18">
        <w:rPr>
          <w:rFonts w:ascii="Times New Roman" w:hAnsi="Times New Roman" w:cs="Times New Roman"/>
          <w:vertAlign w:val="superscript"/>
        </w:rPr>
        <w:t>22</w:t>
      </w:r>
      <w:r w:rsidRPr="00DD0D18">
        <w:rPr>
          <w:rFonts w:ascii="Times New Roman" w:hAnsi="Times New Roman" w:cs="Times New Roman"/>
        </w:rPr>
        <w:t xml:space="preserve">Canada's Michael Smith Genome Sciences Centre, British Columbia Cancer Agency, Vancouver, BC, Canada; </w:t>
      </w:r>
      <w:r w:rsidRPr="00DD0D18">
        <w:rPr>
          <w:rFonts w:ascii="Times New Roman" w:hAnsi="Times New Roman" w:cs="Times New Roman"/>
          <w:vertAlign w:val="superscript"/>
        </w:rPr>
        <w:t>23</w:t>
      </w:r>
      <w:r w:rsidRPr="00DD0D18">
        <w:rPr>
          <w:rFonts w:ascii="Times New Roman" w:hAnsi="Times New Roman" w:cs="Times New Roman"/>
        </w:rPr>
        <w:t xml:space="preserve">Canada's Michael Smith Genome Sciences Centre, Vancouver, BC, Canada </w:t>
      </w:r>
    </w:p>
    <w:p w14:paraId="2F9C19F9" w14:textId="77777777" w:rsidR="00393BB2" w:rsidRPr="00DD0D18" w:rsidRDefault="00393BB2">
      <w:pPr>
        <w:rPr>
          <w:rFonts w:ascii="Times New Roman" w:hAnsi="Times New Roman" w:cs="Times New Roman"/>
          <w:b/>
          <w:bCs/>
          <w:sz w:val="26"/>
          <w:szCs w:val="26"/>
        </w:rPr>
      </w:pPr>
      <w:bookmarkStart w:id="1" w:name="_tntjmdahc4bh" w:colFirst="0" w:colLast="0"/>
      <w:bookmarkEnd w:id="1"/>
      <w:r w:rsidRPr="00DD0D18">
        <w:rPr>
          <w:rFonts w:ascii="Times New Roman" w:hAnsi="Times New Roman" w:cs="Times New Roman"/>
          <w:b/>
          <w:bCs/>
          <w:sz w:val="26"/>
          <w:szCs w:val="26"/>
        </w:rPr>
        <w:br w:type="page"/>
      </w:r>
    </w:p>
    <w:p w14:paraId="35449BDD" w14:textId="2095D86A" w:rsidR="00393BB2" w:rsidRPr="00DD0D18" w:rsidRDefault="00393BB2" w:rsidP="007C55A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outlineLvl w:val="0"/>
        <w:rPr>
          <w:rFonts w:ascii="Times New Roman" w:hAnsi="Times New Roman" w:cs="Times New Roman"/>
          <w:sz w:val="26"/>
          <w:szCs w:val="26"/>
        </w:rPr>
      </w:pPr>
      <w:r w:rsidRPr="00DD0D18">
        <w:rPr>
          <w:rFonts w:ascii="Times New Roman" w:hAnsi="Times New Roman" w:cs="Times New Roman"/>
          <w:b/>
          <w:bCs/>
          <w:sz w:val="26"/>
          <w:szCs w:val="26"/>
        </w:rPr>
        <w:lastRenderedPageBreak/>
        <w:t xml:space="preserve">Introduction </w:t>
      </w:r>
    </w:p>
    <w:p w14:paraId="241C3884" w14:textId="77777777" w:rsidR="00393BB2" w:rsidRPr="00DD0D18" w:rsidRDefault="00393BB2" w:rsidP="00393BB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rPr>
          <w:rFonts w:ascii="Times New Roman" w:hAnsi="Times New Roman" w:cs="Times New Roman"/>
          <w:sz w:val="26"/>
          <w:szCs w:val="26"/>
        </w:rPr>
      </w:pPr>
      <w:r w:rsidRPr="00DD0D18">
        <w:rPr>
          <w:rFonts w:ascii="Times New Roman" w:hAnsi="Times New Roman" w:cs="Times New Roman"/>
          <w:sz w:val="26"/>
          <w:szCs w:val="26"/>
        </w:rPr>
        <w:t xml:space="preserve">Burkitt lymphoma (BL) is an aggressive </w:t>
      </w:r>
      <w:proofErr w:type="spellStart"/>
      <w:r w:rsidRPr="00DD0D18">
        <w:rPr>
          <w:rFonts w:ascii="Times New Roman" w:hAnsi="Times New Roman" w:cs="Times New Roman"/>
          <w:sz w:val="26"/>
          <w:szCs w:val="26"/>
        </w:rPr>
        <w:t>B­cell</w:t>
      </w:r>
      <w:proofErr w:type="spellEnd"/>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non­Hodgkin</w:t>
      </w:r>
      <w:proofErr w:type="spellEnd"/>
      <w:r w:rsidRPr="00DD0D18">
        <w:rPr>
          <w:rFonts w:ascii="Times New Roman" w:hAnsi="Times New Roman" w:cs="Times New Roman"/>
          <w:sz w:val="26"/>
          <w:szCs w:val="26"/>
        </w:rPr>
        <w:t xml:space="preserve"> lymphoma with a hallmark translocation involving </w:t>
      </w:r>
      <w:r w:rsidRPr="00DD0D18">
        <w:rPr>
          <w:rFonts w:ascii="Times New Roman" w:hAnsi="Times New Roman" w:cs="Times New Roman"/>
          <w:i/>
          <w:iCs/>
          <w:sz w:val="26"/>
          <w:szCs w:val="26"/>
        </w:rPr>
        <w:t xml:space="preserve">MYC </w:t>
      </w:r>
      <w:r w:rsidRPr="00DD0D18">
        <w:rPr>
          <w:rFonts w:ascii="Times New Roman" w:hAnsi="Times New Roman" w:cs="Times New Roman"/>
          <w:sz w:val="26"/>
          <w:szCs w:val="26"/>
        </w:rPr>
        <w:t>and an immunoglobulin enhancer. It is most common in children and has three clinical variants: endemic, sporadic, and HIV­ associated. The Epstein–Barr virus (EBV)–associated endemic subtype (</w:t>
      </w:r>
      <w:proofErr w:type="spellStart"/>
      <w:r w:rsidRPr="00DD0D18">
        <w:rPr>
          <w:rFonts w:ascii="Times New Roman" w:hAnsi="Times New Roman" w:cs="Times New Roman"/>
          <w:sz w:val="26"/>
          <w:szCs w:val="26"/>
        </w:rPr>
        <w:t>eBL</w:t>
      </w:r>
      <w:proofErr w:type="spellEnd"/>
      <w:r w:rsidRPr="00DD0D18">
        <w:rPr>
          <w:rFonts w:ascii="Times New Roman" w:hAnsi="Times New Roman" w:cs="Times New Roman"/>
          <w:sz w:val="26"/>
          <w:szCs w:val="26"/>
        </w:rPr>
        <w:t xml:space="preserve">) is highly prevalent in equatorial Africa, where it is the most common pediatric cancer. Survival is poor among African children with </w:t>
      </w:r>
      <w:proofErr w:type="spellStart"/>
      <w:r w:rsidRPr="00DD0D18">
        <w:rPr>
          <w:rFonts w:ascii="Times New Roman" w:hAnsi="Times New Roman" w:cs="Times New Roman"/>
          <w:sz w:val="26"/>
          <w:szCs w:val="26"/>
        </w:rPr>
        <w:t>eBL</w:t>
      </w:r>
      <w:proofErr w:type="spellEnd"/>
      <w:r w:rsidRPr="00DD0D18">
        <w:rPr>
          <w:rFonts w:ascii="Times New Roman" w:hAnsi="Times New Roman" w:cs="Times New Roman"/>
          <w:sz w:val="26"/>
          <w:szCs w:val="26"/>
        </w:rPr>
        <w:t xml:space="preserve"> due to late stage at presentation and limitations in the ability to support intensive chemotherapeutic regimens necessary to induce durable remissions. Previous genomic studies of smaller BL cohorts revealed that </w:t>
      </w:r>
      <w:proofErr w:type="spellStart"/>
      <w:r w:rsidRPr="00DD0D18">
        <w:rPr>
          <w:rFonts w:ascii="Times New Roman" w:hAnsi="Times New Roman" w:cs="Times New Roman"/>
          <w:sz w:val="26"/>
          <w:szCs w:val="26"/>
        </w:rPr>
        <w:t>eBL</w:t>
      </w:r>
      <w:proofErr w:type="spellEnd"/>
      <w:r w:rsidRPr="00DD0D18">
        <w:rPr>
          <w:rFonts w:ascii="Times New Roman" w:hAnsi="Times New Roman" w:cs="Times New Roman"/>
          <w:sz w:val="26"/>
          <w:szCs w:val="26"/>
        </w:rPr>
        <w:t xml:space="preserve"> harbors mutation patterns similar but not identical to sporadic cases from </w:t>
      </w:r>
      <w:proofErr w:type="spellStart"/>
      <w:r w:rsidRPr="00DD0D18">
        <w:rPr>
          <w:rFonts w:ascii="Times New Roman" w:hAnsi="Times New Roman" w:cs="Times New Roman"/>
          <w:sz w:val="26"/>
          <w:szCs w:val="26"/>
        </w:rPr>
        <w:t>high­resource</w:t>
      </w:r>
      <w:proofErr w:type="spellEnd"/>
      <w:r w:rsidRPr="00DD0D18">
        <w:rPr>
          <w:rFonts w:ascii="Times New Roman" w:hAnsi="Times New Roman" w:cs="Times New Roman"/>
          <w:sz w:val="26"/>
          <w:szCs w:val="26"/>
        </w:rPr>
        <w:t xml:space="preserve"> countries. The BLGSP aims at conducting an integrative molecular characterization of a large comprehensive BL cohort including an unprecedented representation of endemic cases. The objective is to define molecular features that drive lymphomagenesis, which can be translated to new therapeutic strategies deployable worldwide. </w:t>
      </w:r>
    </w:p>
    <w:p w14:paraId="69B0E183" w14:textId="77777777" w:rsidR="00393BB2" w:rsidRPr="00DD0D18" w:rsidRDefault="00393BB2" w:rsidP="007C55A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outlineLvl w:val="0"/>
        <w:rPr>
          <w:rFonts w:ascii="Times New Roman" w:hAnsi="Times New Roman" w:cs="Times New Roman"/>
          <w:sz w:val="26"/>
          <w:szCs w:val="26"/>
        </w:rPr>
      </w:pPr>
      <w:r w:rsidRPr="00DD0D18">
        <w:rPr>
          <w:rFonts w:ascii="Times New Roman" w:hAnsi="Times New Roman" w:cs="Times New Roman"/>
          <w:b/>
          <w:bCs/>
          <w:sz w:val="26"/>
          <w:szCs w:val="26"/>
        </w:rPr>
        <w:t xml:space="preserve">Methods </w:t>
      </w:r>
    </w:p>
    <w:p w14:paraId="638432DE" w14:textId="1743D6D8" w:rsidR="00393BB2" w:rsidRPr="00DD0D18" w:rsidRDefault="00393BB2" w:rsidP="00393BB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rPr>
          <w:rFonts w:ascii="Times New Roman" w:hAnsi="Times New Roman" w:cs="Times New Roman"/>
          <w:sz w:val="26"/>
          <w:szCs w:val="26"/>
        </w:rPr>
      </w:pPr>
      <w:r w:rsidRPr="00DD0D18">
        <w:rPr>
          <w:rFonts w:ascii="Times New Roman" w:hAnsi="Times New Roman" w:cs="Times New Roman"/>
          <w:sz w:val="26"/>
          <w:szCs w:val="26"/>
        </w:rPr>
        <w:t xml:space="preserve">Tumor biopsies and matched normal tissue have been collected from patients with both endemic and sporadic BL along with treatment, outcome, and other clinical information. Molecular characterization includes whole genome sequencing of tumor and constitutional DNA (80X and 40X, respectively), and </w:t>
      </w:r>
      <w:proofErr w:type="spellStart"/>
      <w:r w:rsidRPr="00DD0D18">
        <w:rPr>
          <w:rFonts w:ascii="Times New Roman" w:hAnsi="Times New Roman" w:cs="Times New Roman"/>
          <w:sz w:val="26"/>
          <w:szCs w:val="26"/>
        </w:rPr>
        <w:t>strand­specific</w:t>
      </w:r>
      <w:proofErr w:type="spellEnd"/>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ribo­depleted</w:t>
      </w:r>
      <w:proofErr w:type="spellEnd"/>
      <w:r w:rsidRPr="00DD0D18">
        <w:rPr>
          <w:rFonts w:ascii="Times New Roman" w:hAnsi="Times New Roman" w:cs="Times New Roman"/>
          <w:sz w:val="26"/>
          <w:szCs w:val="26"/>
        </w:rPr>
        <w:t xml:space="preserve"> sequencing of tumor RNA and microRNA. Six </w:t>
      </w:r>
      <w:proofErr w:type="spellStart"/>
      <w:r w:rsidRPr="00DD0D18">
        <w:rPr>
          <w:rFonts w:ascii="Times New Roman" w:hAnsi="Times New Roman" w:cs="Times New Roman"/>
          <w:sz w:val="26"/>
          <w:szCs w:val="26"/>
        </w:rPr>
        <w:t>centroblast</w:t>
      </w:r>
      <w:proofErr w:type="spellEnd"/>
      <w:r w:rsidRPr="00DD0D18">
        <w:rPr>
          <w:rFonts w:ascii="Times New Roman" w:hAnsi="Times New Roman" w:cs="Times New Roman"/>
          <w:sz w:val="26"/>
          <w:szCs w:val="26"/>
        </w:rPr>
        <w:t xml:space="preserve"> and 6 centrocyte samples </w:t>
      </w:r>
      <w:proofErr w:type="spellStart"/>
      <w:r w:rsidRPr="00DD0D18">
        <w:rPr>
          <w:rFonts w:ascii="Times New Roman" w:hAnsi="Times New Roman" w:cs="Times New Roman"/>
          <w:sz w:val="26"/>
          <w:szCs w:val="26"/>
        </w:rPr>
        <w:t>flow­sorted</w:t>
      </w:r>
      <w:proofErr w:type="spellEnd"/>
      <w:r w:rsidRPr="00DD0D18">
        <w:rPr>
          <w:rFonts w:ascii="Times New Roman" w:hAnsi="Times New Roman" w:cs="Times New Roman"/>
          <w:sz w:val="26"/>
          <w:szCs w:val="26"/>
        </w:rPr>
        <w:t xml:space="preserve"> from healthy donor tissue underwent RNA and miRNA sequencing as normal comparators for gene expression. These data enable the identification of somatic mutations, significantly mutated genes (SMGs) and non­coding loci with potential regulatory function; the quantification of human and EBV gene expression; and the characterization of </w:t>
      </w:r>
      <w:proofErr w:type="spellStart"/>
      <w:r w:rsidRPr="00DD0D18">
        <w:rPr>
          <w:rFonts w:ascii="Times New Roman" w:hAnsi="Times New Roman" w:cs="Times New Roman"/>
          <w:sz w:val="26"/>
          <w:szCs w:val="26"/>
        </w:rPr>
        <w:t>miRNA­mediated</w:t>
      </w:r>
      <w:proofErr w:type="spellEnd"/>
      <w:r w:rsidRPr="00DD0D18">
        <w:rPr>
          <w:rFonts w:ascii="Times New Roman" w:hAnsi="Times New Roman" w:cs="Times New Roman"/>
          <w:sz w:val="26"/>
          <w:szCs w:val="26"/>
        </w:rPr>
        <w:t xml:space="preserve"> regulation of transcripts. SMGs were supported by two or more of the following methods with a 10% false discovery rate: </w:t>
      </w:r>
      <w:proofErr w:type="spellStart"/>
      <w:r w:rsidRPr="00DD0D18">
        <w:rPr>
          <w:rFonts w:ascii="Times New Roman" w:hAnsi="Times New Roman" w:cs="Times New Roman"/>
          <w:sz w:val="26"/>
          <w:szCs w:val="26"/>
        </w:rPr>
        <w:t>OncodriveFM</w:t>
      </w:r>
      <w:proofErr w:type="spellEnd"/>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OncodriveFML</w:t>
      </w:r>
      <w:proofErr w:type="spellEnd"/>
      <w:r w:rsidRPr="00DD0D18">
        <w:rPr>
          <w:rFonts w:ascii="Times New Roman" w:hAnsi="Times New Roman" w:cs="Times New Roman"/>
          <w:sz w:val="26"/>
          <w:szCs w:val="26"/>
        </w:rPr>
        <w:t xml:space="preserve">, </w:t>
      </w:r>
      <w:proofErr w:type="spellStart"/>
      <w:r w:rsidRPr="00DD0D18">
        <w:rPr>
          <w:rFonts w:ascii="Times New Roman" w:hAnsi="Times New Roman" w:cs="Times New Roman"/>
          <w:sz w:val="26"/>
          <w:szCs w:val="26"/>
        </w:rPr>
        <w:t>OncodriveCLUST</w:t>
      </w:r>
      <w:proofErr w:type="spellEnd"/>
      <w:r w:rsidRPr="00DD0D18">
        <w:rPr>
          <w:rFonts w:ascii="Times New Roman" w:hAnsi="Times New Roman" w:cs="Times New Roman"/>
          <w:sz w:val="26"/>
          <w:szCs w:val="26"/>
        </w:rPr>
        <w:t xml:space="preserve">, and </w:t>
      </w:r>
      <w:proofErr w:type="spellStart"/>
      <w:r w:rsidRPr="00DD0D18">
        <w:rPr>
          <w:rFonts w:ascii="Times New Roman" w:hAnsi="Times New Roman" w:cs="Times New Roman"/>
          <w:sz w:val="26"/>
          <w:szCs w:val="26"/>
        </w:rPr>
        <w:t>MutSigCV</w:t>
      </w:r>
      <w:proofErr w:type="spellEnd"/>
      <w:r w:rsidRPr="00DD0D18">
        <w:rPr>
          <w:rFonts w:ascii="Times New Roman" w:hAnsi="Times New Roman" w:cs="Times New Roman"/>
          <w:sz w:val="26"/>
          <w:szCs w:val="26"/>
        </w:rPr>
        <w:t>. We also re­analyzed the genome data for 17 sporadic cases from the ICGC MALY­DE project (</w:t>
      </w:r>
      <w:r w:rsidRPr="00DD0D18">
        <w:rPr>
          <w:rFonts w:ascii="Times New Roman" w:hAnsi="Times New Roman" w:cs="Times New Roman"/>
          <w:i/>
          <w:iCs/>
          <w:sz w:val="26"/>
          <w:szCs w:val="26"/>
        </w:rPr>
        <w:t xml:space="preserve">Nat. Genet. </w:t>
      </w:r>
      <w:r w:rsidRPr="00DD0D18">
        <w:rPr>
          <w:rFonts w:ascii="Times New Roman" w:hAnsi="Times New Roman" w:cs="Times New Roman"/>
          <w:sz w:val="26"/>
          <w:szCs w:val="26"/>
        </w:rPr>
        <w:t xml:space="preserve">2015; 47: 1316–1325). </w:t>
      </w:r>
    </w:p>
    <w:p w14:paraId="61A056DF" w14:textId="77777777" w:rsidR="00393BB2" w:rsidRPr="00DD0D18" w:rsidRDefault="00393BB2" w:rsidP="007C55A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outlineLvl w:val="0"/>
        <w:rPr>
          <w:rFonts w:ascii="Times New Roman" w:hAnsi="Times New Roman" w:cs="Times New Roman"/>
          <w:sz w:val="26"/>
          <w:szCs w:val="26"/>
        </w:rPr>
      </w:pPr>
      <w:r w:rsidRPr="00DD0D18">
        <w:rPr>
          <w:rFonts w:ascii="Times New Roman" w:hAnsi="Times New Roman" w:cs="Times New Roman"/>
          <w:b/>
          <w:bCs/>
          <w:sz w:val="26"/>
          <w:szCs w:val="26"/>
        </w:rPr>
        <w:t xml:space="preserve">Results </w:t>
      </w:r>
    </w:p>
    <w:p w14:paraId="5F319C40" w14:textId="77777777" w:rsidR="00393BB2" w:rsidRPr="00DD0D18" w:rsidRDefault="00393BB2" w:rsidP="00393BB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rPr>
          <w:rFonts w:ascii="Times New Roman" w:hAnsi="Times New Roman" w:cs="Times New Roman"/>
          <w:sz w:val="26"/>
          <w:szCs w:val="26"/>
        </w:rPr>
      </w:pPr>
      <w:r w:rsidRPr="00DD0D18">
        <w:rPr>
          <w:rFonts w:ascii="Times New Roman" w:hAnsi="Times New Roman" w:cs="Times New Roman"/>
          <w:sz w:val="26"/>
          <w:szCs w:val="26"/>
        </w:rPr>
        <w:t xml:space="preserve">A total of 101 cases (71 endemic and 30 sporadic) were included after quality control. We describe novel mutation features affecting known BL genes. Notably, </w:t>
      </w:r>
      <w:r w:rsidRPr="00DD0D18">
        <w:rPr>
          <w:rFonts w:ascii="Times New Roman" w:hAnsi="Times New Roman" w:cs="Times New Roman"/>
          <w:i/>
          <w:iCs/>
          <w:sz w:val="26"/>
          <w:szCs w:val="26"/>
        </w:rPr>
        <w:t xml:space="preserve">DDX3X </w:t>
      </w:r>
      <w:r w:rsidRPr="00DD0D18">
        <w:rPr>
          <w:rFonts w:ascii="Times New Roman" w:hAnsi="Times New Roman" w:cs="Times New Roman"/>
          <w:sz w:val="26"/>
          <w:szCs w:val="26"/>
        </w:rPr>
        <w:t xml:space="preserve">is the target of focal deletions and splicing branch point mutations, and </w:t>
      </w:r>
      <w:proofErr w:type="spellStart"/>
      <w:r w:rsidRPr="00DD0D18">
        <w:rPr>
          <w:rFonts w:ascii="Times New Roman" w:hAnsi="Times New Roman" w:cs="Times New Roman"/>
          <w:sz w:val="26"/>
          <w:szCs w:val="26"/>
        </w:rPr>
        <w:t>in­frame</w:t>
      </w:r>
      <w:proofErr w:type="spellEnd"/>
      <w:r w:rsidRPr="00DD0D18">
        <w:rPr>
          <w:rFonts w:ascii="Times New Roman" w:hAnsi="Times New Roman" w:cs="Times New Roman"/>
          <w:sz w:val="26"/>
          <w:szCs w:val="26"/>
        </w:rPr>
        <w:t xml:space="preserve"> deletions recurrently affect a putative ubiquitination site (K272) in </w:t>
      </w:r>
      <w:r w:rsidRPr="00DD0D18">
        <w:rPr>
          <w:rFonts w:ascii="Times New Roman" w:hAnsi="Times New Roman" w:cs="Times New Roman"/>
          <w:i/>
          <w:iCs/>
          <w:sz w:val="26"/>
          <w:szCs w:val="26"/>
        </w:rPr>
        <w:t>GNAI2</w:t>
      </w:r>
      <w:r w:rsidRPr="00DD0D18">
        <w:rPr>
          <w:rFonts w:ascii="Times New Roman" w:hAnsi="Times New Roman" w:cs="Times New Roman"/>
          <w:sz w:val="26"/>
          <w:szCs w:val="26"/>
        </w:rPr>
        <w:t xml:space="preserve">. Our </w:t>
      </w:r>
      <w:proofErr w:type="spellStart"/>
      <w:r w:rsidRPr="00DD0D18">
        <w:rPr>
          <w:rFonts w:ascii="Times New Roman" w:hAnsi="Times New Roman" w:cs="Times New Roman"/>
          <w:sz w:val="26"/>
          <w:szCs w:val="26"/>
        </w:rPr>
        <w:t>meta­analysis</w:t>
      </w:r>
      <w:proofErr w:type="spellEnd"/>
      <w:r w:rsidRPr="00DD0D18">
        <w:rPr>
          <w:rFonts w:ascii="Times New Roman" w:hAnsi="Times New Roman" w:cs="Times New Roman"/>
          <w:sz w:val="26"/>
          <w:szCs w:val="26"/>
        </w:rPr>
        <w:t xml:space="preserve"> reveals 22 SMGs, including many that have not yet been linked to the disease (see figure). We associate recurrent mutations in the following genes with BL for the first time: </w:t>
      </w:r>
      <w:r w:rsidRPr="00DD0D18">
        <w:rPr>
          <w:rFonts w:ascii="Times New Roman" w:hAnsi="Times New Roman" w:cs="Times New Roman"/>
          <w:i/>
          <w:iCs/>
          <w:sz w:val="26"/>
          <w:szCs w:val="26"/>
        </w:rPr>
        <w:t>SIN3A</w:t>
      </w:r>
      <w:r w:rsidRPr="00DD0D18">
        <w:rPr>
          <w:rFonts w:ascii="Times New Roman" w:hAnsi="Times New Roman" w:cs="Times New Roman"/>
          <w:sz w:val="26"/>
          <w:szCs w:val="26"/>
        </w:rPr>
        <w:t xml:space="preserve">, </w:t>
      </w:r>
      <w:r w:rsidRPr="00DD0D18">
        <w:rPr>
          <w:rFonts w:ascii="Times New Roman" w:hAnsi="Times New Roman" w:cs="Times New Roman"/>
          <w:i/>
          <w:iCs/>
          <w:sz w:val="26"/>
          <w:szCs w:val="26"/>
        </w:rPr>
        <w:t>HIST1H1E</w:t>
      </w:r>
      <w:r w:rsidRPr="00DD0D18">
        <w:rPr>
          <w:rFonts w:ascii="Times New Roman" w:hAnsi="Times New Roman" w:cs="Times New Roman"/>
          <w:sz w:val="26"/>
          <w:szCs w:val="26"/>
        </w:rPr>
        <w:t xml:space="preserve">, </w:t>
      </w:r>
      <w:r w:rsidRPr="00DD0D18">
        <w:rPr>
          <w:rFonts w:ascii="Times New Roman" w:hAnsi="Times New Roman" w:cs="Times New Roman"/>
          <w:i/>
          <w:iCs/>
          <w:sz w:val="26"/>
          <w:szCs w:val="26"/>
        </w:rPr>
        <w:t>KMT2D</w:t>
      </w:r>
      <w:r w:rsidRPr="00DD0D18">
        <w:rPr>
          <w:rFonts w:ascii="Times New Roman" w:hAnsi="Times New Roman" w:cs="Times New Roman"/>
          <w:sz w:val="26"/>
          <w:szCs w:val="26"/>
        </w:rPr>
        <w:t xml:space="preserve">, </w:t>
      </w:r>
      <w:r w:rsidRPr="00DD0D18">
        <w:rPr>
          <w:rFonts w:ascii="Times New Roman" w:hAnsi="Times New Roman" w:cs="Times New Roman"/>
          <w:i/>
          <w:iCs/>
          <w:sz w:val="26"/>
          <w:szCs w:val="26"/>
        </w:rPr>
        <w:t>CHD8</w:t>
      </w:r>
      <w:r w:rsidRPr="00DD0D18">
        <w:rPr>
          <w:rFonts w:ascii="Times New Roman" w:hAnsi="Times New Roman" w:cs="Times New Roman"/>
          <w:sz w:val="26"/>
          <w:szCs w:val="26"/>
        </w:rPr>
        <w:t xml:space="preserve">, </w:t>
      </w:r>
      <w:r w:rsidRPr="00DD0D18">
        <w:rPr>
          <w:rFonts w:ascii="Times New Roman" w:hAnsi="Times New Roman" w:cs="Times New Roman"/>
          <w:i/>
          <w:iCs/>
          <w:sz w:val="26"/>
          <w:szCs w:val="26"/>
        </w:rPr>
        <w:t>USP7</w:t>
      </w:r>
      <w:r w:rsidRPr="00DD0D18">
        <w:rPr>
          <w:rFonts w:ascii="Times New Roman" w:hAnsi="Times New Roman" w:cs="Times New Roman"/>
          <w:sz w:val="26"/>
          <w:szCs w:val="26"/>
        </w:rPr>
        <w:t xml:space="preserve">, and </w:t>
      </w:r>
      <w:r w:rsidRPr="00DD0D18">
        <w:rPr>
          <w:rFonts w:ascii="Times New Roman" w:hAnsi="Times New Roman" w:cs="Times New Roman"/>
          <w:i/>
          <w:iCs/>
          <w:sz w:val="26"/>
          <w:szCs w:val="26"/>
        </w:rPr>
        <w:t>RFX7</w:t>
      </w:r>
      <w:r w:rsidRPr="00DD0D18">
        <w:rPr>
          <w:rFonts w:ascii="Times New Roman" w:hAnsi="Times New Roman" w:cs="Times New Roman"/>
          <w:sz w:val="26"/>
          <w:szCs w:val="26"/>
        </w:rPr>
        <w:t xml:space="preserve">. Several SMGs are differentially mutated between endemic and sporadic BL, suggesting distinct underlying biology (see highlighted genes in figure). For instance, </w:t>
      </w:r>
      <w:r w:rsidRPr="00DD0D18">
        <w:rPr>
          <w:rFonts w:ascii="Times New Roman" w:hAnsi="Times New Roman" w:cs="Times New Roman"/>
          <w:i/>
          <w:iCs/>
          <w:sz w:val="26"/>
          <w:szCs w:val="26"/>
        </w:rPr>
        <w:t xml:space="preserve">ARID1A </w:t>
      </w:r>
      <w:r w:rsidRPr="00DD0D18">
        <w:rPr>
          <w:rFonts w:ascii="Times New Roman" w:hAnsi="Times New Roman" w:cs="Times New Roman"/>
          <w:sz w:val="26"/>
          <w:szCs w:val="26"/>
        </w:rPr>
        <w:t xml:space="preserve">is preferentially mutated </w:t>
      </w:r>
      <w:r w:rsidRPr="00DD0D18">
        <w:rPr>
          <w:rFonts w:ascii="Times New Roman" w:hAnsi="Times New Roman" w:cs="Times New Roman"/>
          <w:sz w:val="26"/>
          <w:szCs w:val="26"/>
        </w:rPr>
        <w:lastRenderedPageBreak/>
        <w:t xml:space="preserve">in endemic cases whereas </w:t>
      </w:r>
      <w:r w:rsidRPr="00DD0D18">
        <w:rPr>
          <w:rFonts w:ascii="Times New Roman" w:hAnsi="Times New Roman" w:cs="Times New Roman"/>
          <w:i/>
          <w:iCs/>
          <w:sz w:val="26"/>
          <w:szCs w:val="26"/>
        </w:rPr>
        <w:t xml:space="preserve">SMARCA4 </w:t>
      </w:r>
      <w:r w:rsidRPr="00DD0D18">
        <w:rPr>
          <w:rFonts w:ascii="Times New Roman" w:hAnsi="Times New Roman" w:cs="Times New Roman"/>
          <w:sz w:val="26"/>
          <w:szCs w:val="26"/>
        </w:rPr>
        <w:t xml:space="preserve">shows the opposite trend. Multiple non­coding loci are also significantly mutated: a </w:t>
      </w:r>
      <w:r w:rsidRPr="00DD0D18">
        <w:rPr>
          <w:rFonts w:ascii="Times New Roman" w:hAnsi="Times New Roman" w:cs="Times New Roman"/>
          <w:i/>
          <w:iCs/>
          <w:sz w:val="26"/>
          <w:szCs w:val="26"/>
        </w:rPr>
        <w:t xml:space="preserve">PAX5 </w:t>
      </w:r>
      <w:r w:rsidRPr="00DD0D18">
        <w:rPr>
          <w:rFonts w:ascii="Times New Roman" w:hAnsi="Times New Roman" w:cs="Times New Roman"/>
          <w:sz w:val="26"/>
          <w:szCs w:val="26"/>
        </w:rPr>
        <w:t xml:space="preserve">enhancer, </w:t>
      </w:r>
      <w:r w:rsidRPr="00DD0D18">
        <w:rPr>
          <w:rFonts w:ascii="Times New Roman" w:hAnsi="Times New Roman" w:cs="Times New Roman"/>
          <w:i/>
          <w:iCs/>
          <w:sz w:val="26"/>
          <w:szCs w:val="26"/>
        </w:rPr>
        <w:t xml:space="preserve">BCL6 </w:t>
      </w:r>
      <w:proofErr w:type="spellStart"/>
      <w:r w:rsidRPr="00DD0D18">
        <w:rPr>
          <w:rFonts w:ascii="Times New Roman" w:hAnsi="Times New Roman" w:cs="Times New Roman"/>
          <w:sz w:val="26"/>
          <w:szCs w:val="26"/>
        </w:rPr>
        <w:t>super­enhancers</w:t>
      </w:r>
      <w:proofErr w:type="spellEnd"/>
      <w:r w:rsidRPr="00DD0D18">
        <w:rPr>
          <w:rFonts w:ascii="Times New Roman" w:hAnsi="Times New Roman" w:cs="Times New Roman"/>
          <w:sz w:val="26"/>
          <w:szCs w:val="26"/>
        </w:rPr>
        <w:t xml:space="preserve">, the </w:t>
      </w:r>
      <w:r w:rsidRPr="00DD0D18">
        <w:rPr>
          <w:rFonts w:ascii="Times New Roman" w:hAnsi="Times New Roman" w:cs="Times New Roman"/>
          <w:i/>
          <w:iCs/>
          <w:sz w:val="26"/>
          <w:szCs w:val="26"/>
        </w:rPr>
        <w:t xml:space="preserve">PVT1 </w:t>
      </w:r>
      <w:r w:rsidRPr="00DD0D18">
        <w:rPr>
          <w:rFonts w:ascii="Times New Roman" w:hAnsi="Times New Roman" w:cs="Times New Roman"/>
          <w:sz w:val="26"/>
          <w:szCs w:val="26"/>
        </w:rPr>
        <w:t xml:space="preserve">non­coding locus, and the miR­142 gene, among others. Three mutation signatures are detected across all tumors: one is associated with defective DNA mismatch repair, another has been linked to polymerase η and AID activity, and the last signature has an unknown etiology. Gene expression analysis reveals high correlation between tumors (Pearson coefficient &gt; 0.9). This is consistent with the absence of robust clusters according to unsupervised clustering of expression profiles. </w:t>
      </w:r>
    </w:p>
    <w:p w14:paraId="0D442B07" w14:textId="77777777" w:rsidR="00393BB2" w:rsidRPr="00DD0D18" w:rsidRDefault="00393BB2" w:rsidP="007C55A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outlineLvl w:val="0"/>
        <w:rPr>
          <w:rFonts w:ascii="Times New Roman" w:hAnsi="Times New Roman" w:cs="Times New Roman"/>
          <w:sz w:val="26"/>
          <w:szCs w:val="26"/>
        </w:rPr>
      </w:pPr>
      <w:r w:rsidRPr="00DD0D18">
        <w:rPr>
          <w:rFonts w:ascii="Times New Roman" w:hAnsi="Times New Roman" w:cs="Times New Roman"/>
          <w:b/>
          <w:bCs/>
          <w:sz w:val="26"/>
          <w:szCs w:val="26"/>
        </w:rPr>
        <w:t xml:space="preserve">Discussion </w:t>
      </w:r>
    </w:p>
    <w:p w14:paraId="0B3374FA" w14:textId="77777777" w:rsidR="00393BB2" w:rsidRPr="00DD0D18" w:rsidRDefault="00393BB2" w:rsidP="00393BB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rPr>
          <w:rFonts w:ascii="Times New Roman" w:hAnsi="Times New Roman" w:cs="Times New Roman"/>
          <w:sz w:val="26"/>
          <w:szCs w:val="26"/>
        </w:rPr>
      </w:pPr>
      <w:r w:rsidRPr="00DD0D18">
        <w:rPr>
          <w:rFonts w:ascii="Times New Roman" w:hAnsi="Times New Roman" w:cs="Times New Roman"/>
          <w:sz w:val="26"/>
          <w:szCs w:val="26"/>
        </w:rPr>
        <w:t xml:space="preserve">BLGSP is an ongoing international collaborative project aimed at providing a comprehensive molecular portrait of BL across all subtypes. We describe previously unreported mutation features affecting established BL genes and identify novel candidate coding and non­coding driver mutations, nominating compelling targets for therapy. For example, one of the novel SMGs, </w:t>
      </w:r>
      <w:r w:rsidRPr="00DD0D18">
        <w:rPr>
          <w:rFonts w:ascii="Times New Roman" w:hAnsi="Times New Roman" w:cs="Times New Roman"/>
          <w:i/>
          <w:iCs/>
          <w:sz w:val="26"/>
          <w:szCs w:val="26"/>
        </w:rPr>
        <w:t>USP7</w:t>
      </w:r>
      <w:r w:rsidRPr="00DD0D18">
        <w:rPr>
          <w:rFonts w:ascii="Times New Roman" w:hAnsi="Times New Roman" w:cs="Times New Roman"/>
          <w:sz w:val="26"/>
          <w:szCs w:val="26"/>
        </w:rPr>
        <w:t xml:space="preserve">, encodes a </w:t>
      </w:r>
      <w:proofErr w:type="spellStart"/>
      <w:r w:rsidRPr="00DD0D18">
        <w:rPr>
          <w:rFonts w:ascii="Times New Roman" w:hAnsi="Times New Roman" w:cs="Times New Roman"/>
          <w:sz w:val="26"/>
          <w:szCs w:val="26"/>
        </w:rPr>
        <w:t>deubiquitinase</w:t>
      </w:r>
      <w:proofErr w:type="spellEnd"/>
      <w:r w:rsidRPr="00DD0D18">
        <w:rPr>
          <w:rFonts w:ascii="Times New Roman" w:hAnsi="Times New Roman" w:cs="Times New Roman"/>
          <w:sz w:val="26"/>
          <w:szCs w:val="26"/>
        </w:rPr>
        <w:t xml:space="preserve"> that counteracts Mdm2­mediated ubiquitination and degradation of p53. We hypothesize that Mdm2 inhibitors might trigger synthetic lethality in </w:t>
      </w:r>
      <w:r w:rsidRPr="00DD0D18">
        <w:rPr>
          <w:rFonts w:ascii="Times New Roman" w:hAnsi="Times New Roman" w:cs="Times New Roman"/>
          <w:i/>
          <w:iCs/>
          <w:sz w:val="26"/>
          <w:szCs w:val="26"/>
        </w:rPr>
        <w:t>USP7</w:t>
      </w:r>
      <w:r w:rsidRPr="00DD0D18">
        <w:rPr>
          <w:rFonts w:ascii="Times New Roman" w:hAnsi="Times New Roman" w:cs="Times New Roman"/>
          <w:sz w:val="26"/>
          <w:szCs w:val="26"/>
        </w:rPr>
        <w:t xml:space="preserve">­mutated, </w:t>
      </w:r>
      <w:r w:rsidRPr="00DD0D18">
        <w:rPr>
          <w:rFonts w:ascii="Times New Roman" w:hAnsi="Times New Roman" w:cs="Times New Roman"/>
          <w:i/>
          <w:iCs/>
          <w:sz w:val="26"/>
          <w:szCs w:val="26"/>
        </w:rPr>
        <w:t>TP53</w:t>
      </w:r>
      <w:r w:rsidRPr="00DD0D18">
        <w:rPr>
          <w:rFonts w:ascii="Times New Roman" w:hAnsi="Times New Roman" w:cs="Times New Roman"/>
          <w:sz w:val="26"/>
          <w:szCs w:val="26"/>
        </w:rPr>
        <w:t xml:space="preserve">­wildtype tumors. In summary, this effort has identified candidate molecular targets for therapy that can potentially lead to more effective treatments that are less toxic than the current regimens. </w:t>
      </w:r>
    </w:p>
    <w:p w14:paraId="501B4E98" w14:textId="77777777" w:rsidR="00393BB2" w:rsidRPr="00DD0D18" w:rsidRDefault="00393BB2" w:rsidP="00393BB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00" w:lineRule="atLeast"/>
        <w:rPr>
          <w:rFonts w:ascii="Times New Roman" w:hAnsi="Times New Roman" w:cs="Times New Roman"/>
          <w:sz w:val="26"/>
          <w:szCs w:val="26"/>
        </w:rPr>
      </w:pPr>
      <w:r w:rsidRPr="00DD0D18">
        <w:rPr>
          <w:rFonts w:ascii="Times New Roman" w:hAnsi="Times New Roman" w:cs="Times New Roman"/>
          <w:sz w:val="26"/>
          <w:szCs w:val="26"/>
        </w:rPr>
        <w:t xml:space="preserve">BMG and DSG contributed equally. RDM and LMS contributed equally. </w:t>
      </w:r>
    </w:p>
    <w:p w14:paraId="03511C83" w14:textId="23FFD74E" w:rsidR="009D468B" w:rsidRPr="00DD0D18" w:rsidRDefault="00C01EAB">
      <w:pPr>
        <w:spacing w:after="200"/>
        <w:rPr>
          <w:rFonts w:ascii="Times New Roman" w:eastAsia="Times New Roman" w:hAnsi="Times New Roman" w:cs="Times New Roman"/>
          <w:b/>
          <w:sz w:val="26"/>
          <w:szCs w:val="26"/>
        </w:rPr>
      </w:pPr>
      <w:r w:rsidRPr="00DD0D18">
        <w:rPr>
          <w:rFonts w:ascii="Times New Roman" w:hAnsi="Times New Roman" w:cs="Times New Roman"/>
          <w:sz w:val="26"/>
          <w:szCs w:val="26"/>
        </w:rPr>
        <w:br w:type="page"/>
      </w:r>
    </w:p>
    <w:p w14:paraId="59BF7E11" w14:textId="2EA44DCA" w:rsidR="009D468B" w:rsidRPr="00DD0D18" w:rsidRDefault="00E84F78">
      <w:pPr>
        <w:spacing w:after="200"/>
        <w:rPr>
          <w:rFonts w:ascii="Times New Roman" w:eastAsia="Times New Roman" w:hAnsi="Times New Roman" w:cs="Times New Roman"/>
          <w:sz w:val="26"/>
          <w:szCs w:val="26"/>
        </w:rPr>
      </w:pPr>
      <w:r w:rsidRPr="00DD0D18">
        <w:rPr>
          <w:rFonts w:ascii="Times New Roman" w:eastAsia="Times New Roman" w:hAnsi="Times New Roman" w:cs="Times New Roman"/>
          <w:noProof/>
          <w:sz w:val="26"/>
          <w:szCs w:val="26"/>
        </w:rPr>
        <w:lastRenderedPageBreak/>
        <w:drawing>
          <wp:inline distT="0" distB="0" distL="0" distR="0" wp14:anchorId="5E92BB09" wp14:editId="2990AF5D">
            <wp:extent cx="5939790" cy="4140200"/>
            <wp:effectExtent l="0" t="0" r="3810" b="0"/>
            <wp:docPr id="2" name="Picture 2" descr="../../../../Desktop/ash_abstract_2017_fig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sh_abstract_2017_figure.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p>
    <w:sectPr w:rsidR="009D468B" w:rsidRPr="00DD0D18" w:rsidSect="006B6B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8B"/>
    <w:rsid w:val="00036A16"/>
    <w:rsid w:val="000443F9"/>
    <w:rsid w:val="0011516A"/>
    <w:rsid w:val="001726F3"/>
    <w:rsid w:val="001B2DBD"/>
    <w:rsid w:val="001F3EB7"/>
    <w:rsid w:val="0025330B"/>
    <w:rsid w:val="00360F5A"/>
    <w:rsid w:val="00374D7C"/>
    <w:rsid w:val="00376E19"/>
    <w:rsid w:val="00393BB2"/>
    <w:rsid w:val="003A42AE"/>
    <w:rsid w:val="003C0B96"/>
    <w:rsid w:val="003D24E6"/>
    <w:rsid w:val="004042CD"/>
    <w:rsid w:val="004127DB"/>
    <w:rsid w:val="004241A6"/>
    <w:rsid w:val="004970E4"/>
    <w:rsid w:val="004E010C"/>
    <w:rsid w:val="00563820"/>
    <w:rsid w:val="005C5E42"/>
    <w:rsid w:val="005E5597"/>
    <w:rsid w:val="0062484B"/>
    <w:rsid w:val="00653961"/>
    <w:rsid w:val="006B48A9"/>
    <w:rsid w:val="006B6B05"/>
    <w:rsid w:val="006D451E"/>
    <w:rsid w:val="0074029B"/>
    <w:rsid w:val="007743C4"/>
    <w:rsid w:val="007C518D"/>
    <w:rsid w:val="007C55A3"/>
    <w:rsid w:val="007E7411"/>
    <w:rsid w:val="00836537"/>
    <w:rsid w:val="008E5402"/>
    <w:rsid w:val="009700E6"/>
    <w:rsid w:val="0098237B"/>
    <w:rsid w:val="009D468B"/>
    <w:rsid w:val="00A36049"/>
    <w:rsid w:val="00A62EA2"/>
    <w:rsid w:val="00AE7E2B"/>
    <w:rsid w:val="00B47FEF"/>
    <w:rsid w:val="00BA1218"/>
    <w:rsid w:val="00BD21F2"/>
    <w:rsid w:val="00C01EAB"/>
    <w:rsid w:val="00CE0087"/>
    <w:rsid w:val="00CE2D4F"/>
    <w:rsid w:val="00D538B3"/>
    <w:rsid w:val="00DD0D18"/>
    <w:rsid w:val="00E00087"/>
    <w:rsid w:val="00E84F78"/>
    <w:rsid w:val="00E850D8"/>
    <w:rsid w:val="00EE4B14"/>
    <w:rsid w:val="00F30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3A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B6B05"/>
  </w:style>
  <w:style w:type="paragraph" w:styleId="Heading1">
    <w:name w:val="heading 1"/>
    <w:basedOn w:val="Normal"/>
    <w:next w:val="Normal"/>
    <w:rsid w:val="006B6B05"/>
    <w:pPr>
      <w:keepNext/>
      <w:keepLines/>
      <w:spacing w:before="480" w:after="120"/>
      <w:contextualSpacing/>
      <w:outlineLvl w:val="0"/>
    </w:pPr>
    <w:rPr>
      <w:b/>
      <w:sz w:val="48"/>
      <w:szCs w:val="48"/>
    </w:rPr>
  </w:style>
  <w:style w:type="paragraph" w:styleId="Heading2">
    <w:name w:val="heading 2"/>
    <w:basedOn w:val="Normal"/>
    <w:next w:val="Normal"/>
    <w:rsid w:val="006B6B05"/>
    <w:pPr>
      <w:keepNext/>
      <w:keepLines/>
      <w:spacing w:before="360" w:after="80"/>
      <w:contextualSpacing/>
      <w:outlineLvl w:val="1"/>
    </w:pPr>
    <w:rPr>
      <w:b/>
      <w:sz w:val="36"/>
      <w:szCs w:val="36"/>
    </w:rPr>
  </w:style>
  <w:style w:type="paragraph" w:styleId="Heading3">
    <w:name w:val="heading 3"/>
    <w:basedOn w:val="Normal"/>
    <w:next w:val="Normal"/>
    <w:rsid w:val="006B6B05"/>
    <w:pPr>
      <w:keepNext/>
      <w:keepLines/>
      <w:spacing w:before="280" w:after="80"/>
      <w:contextualSpacing/>
      <w:outlineLvl w:val="2"/>
    </w:pPr>
    <w:rPr>
      <w:b/>
      <w:sz w:val="28"/>
      <w:szCs w:val="28"/>
    </w:rPr>
  </w:style>
  <w:style w:type="paragraph" w:styleId="Heading4">
    <w:name w:val="heading 4"/>
    <w:basedOn w:val="Normal"/>
    <w:next w:val="Normal"/>
    <w:rsid w:val="006B6B05"/>
    <w:pPr>
      <w:keepNext/>
      <w:keepLines/>
      <w:spacing w:before="240" w:after="40"/>
      <w:contextualSpacing/>
      <w:outlineLvl w:val="3"/>
    </w:pPr>
    <w:rPr>
      <w:b/>
      <w:sz w:val="24"/>
      <w:szCs w:val="24"/>
    </w:rPr>
  </w:style>
  <w:style w:type="paragraph" w:styleId="Heading5">
    <w:name w:val="heading 5"/>
    <w:basedOn w:val="Normal"/>
    <w:next w:val="Normal"/>
    <w:rsid w:val="006B6B05"/>
    <w:pPr>
      <w:keepNext/>
      <w:keepLines/>
      <w:spacing w:before="220" w:after="40"/>
      <w:contextualSpacing/>
      <w:outlineLvl w:val="4"/>
    </w:pPr>
    <w:rPr>
      <w:b/>
    </w:rPr>
  </w:style>
  <w:style w:type="paragraph" w:styleId="Heading6">
    <w:name w:val="heading 6"/>
    <w:basedOn w:val="Normal"/>
    <w:next w:val="Normal"/>
    <w:rsid w:val="006B6B0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6B05"/>
    <w:pPr>
      <w:keepNext/>
      <w:keepLines/>
      <w:spacing w:before="480" w:after="120"/>
      <w:contextualSpacing/>
    </w:pPr>
    <w:rPr>
      <w:b/>
      <w:sz w:val="72"/>
      <w:szCs w:val="72"/>
    </w:rPr>
  </w:style>
  <w:style w:type="paragraph" w:styleId="Subtitle">
    <w:name w:val="Subtitle"/>
    <w:basedOn w:val="Normal"/>
    <w:next w:val="Normal"/>
    <w:rsid w:val="006B6B05"/>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6B6B05"/>
    <w:pPr>
      <w:spacing w:line="240" w:lineRule="auto"/>
    </w:pPr>
    <w:rPr>
      <w:sz w:val="24"/>
      <w:szCs w:val="24"/>
    </w:rPr>
  </w:style>
  <w:style w:type="character" w:customStyle="1" w:styleId="CommentTextChar">
    <w:name w:val="Comment Text Char"/>
    <w:basedOn w:val="DefaultParagraphFont"/>
    <w:link w:val="CommentText"/>
    <w:uiPriority w:val="99"/>
    <w:semiHidden/>
    <w:rsid w:val="006B6B05"/>
    <w:rPr>
      <w:sz w:val="24"/>
      <w:szCs w:val="24"/>
    </w:rPr>
  </w:style>
  <w:style w:type="character" w:styleId="CommentReference">
    <w:name w:val="annotation reference"/>
    <w:basedOn w:val="DefaultParagraphFont"/>
    <w:uiPriority w:val="99"/>
    <w:semiHidden/>
    <w:unhideWhenUsed/>
    <w:rsid w:val="006B6B05"/>
    <w:rPr>
      <w:sz w:val="18"/>
      <w:szCs w:val="18"/>
    </w:rPr>
  </w:style>
  <w:style w:type="paragraph" w:styleId="BalloonText">
    <w:name w:val="Balloon Text"/>
    <w:basedOn w:val="Normal"/>
    <w:link w:val="BalloonTextChar"/>
    <w:uiPriority w:val="99"/>
    <w:semiHidden/>
    <w:unhideWhenUsed/>
    <w:rsid w:val="000443F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43F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2EA2"/>
    <w:rPr>
      <w:b/>
      <w:bCs/>
      <w:sz w:val="20"/>
      <w:szCs w:val="20"/>
    </w:rPr>
  </w:style>
  <w:style w:type="character" w:customStyle="1" w:styleId="CommentSubjectChar">
    <w:name w:val="Comment Subject Char"/>
    <w:basedOn w:val="CommentTextChar"/>
    <w:link w:val="CommentSubject"/>
    <w:uiPriority w:val="99"/>
    <w:semiHidden/>
    <w:rsid w:val="00A62E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0126EC-4D2B-49BE-9BEF-B2101746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Noy, Ariela/Medicine</dc:creator>
  <cp:lastModifiedBy>john irvin</cp:lastModifiedBy>
  <cp:revision>2</cp:revision>
  <dcterms:created xsi:type="dcterms:W3CDTF">2018-02-09T13:20:00Z</dcterms:created>
  <dcterms:modified xsi:type="dcterms:W3CDTF">2018-02-09T13:20:00Z</dcterms:modified>
</cp:coreProperties>
</file>