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119C5" w14:textId="77777777" w:rsidR="0072330A" w:rsidRDefault="008729CC">
      <w:pPr>
        <w:jc w:val="center"/>
        <w:rPr>
          <w:b/>
          <w:bCs/>
          <w:sz w:val="20"/>
          <w:szCs w:val="20"/>
        </w:rPr>
      </w:pPr>
      <w:r>
        <w:rPr>
          <w:b/>
          <w:bCs/>
          <w:sz w:val="20"/>
          <w:szCs w:val="20"/>
        </w:rPr>
        <w:t xml:space="preserve">    </w:t>
      </w:r>
    </w:p>
    <w:p w14:paraId="250E239B" w14:textId="77777777" w:rsidR="00E537A2" w:rsidRDefault="00E537A2">
      <w:pPr>
        <w:jc w:val="center"/>
        <w:rPr>
          <w:b/>
          <w:bCs/>
          <w:sz w:val="40"/>
          <w:szCs w:val="40"/>
        </w:rPr>
      </w:pPr>
    </w:p>
    <w:p w14:paraId="734AAE30" w14:textId="77777777" w:rsidR="00E537A2" w:rsidRDefault="00E537A2">
      <w:pPr>
        <w:jc w:val="center"/>
        <w:rPr>
          <w:b/>
          <w:bCs/>
          <w:sz w:val="40"/>
          <w:szCs w:val="40"/>
        </w:rPr>
      </w:pPr>
    </w:p>
    <w:p w14:paraId="41A68C4F" w14:textId="2A78B1D3" w:rsidR="0072330A" w:rsidRDefault="008729CC">
      <w:pPr>
        <w:jc w:val="center"/>
        <w:rPr>
          <w:b/>
          <w:bCs/>
          <w:sz w:val="40"/>
          <w:szCs w:val="40"/>
        </w:rPr>
      </w:pPr>
      <w:r>
        <w:rPr>
          <w:b/>
          <w:bCs/>
          <w:sz w:val="40"/>
          <w:szCs w:val="40"/>
        </w:rPr>
        <w:t>Notice of Public Meeting</w:t>
      </w:r>
    </w:p>
    <w:p w14:paraId="2D618233" w14:textId="77777777" w:rsidR="0072330A" w:rsidRDefault="008729CC">
      <w:pPr>
        <w:jc w:val="center"/>
        <w:rPr>
          <w:b/>
          <w:bCs/>
          <w:sz w:val="40"/>
          <w:szCs w:val="40"/>
        </w:rPr>
      </w:pPr>
      <w:r>
        <w:rPr>
          <w:b/>
          <w:bCs/>
          <w:sz w:val="40"/>
          <w:szCs w:val="40"/>
        </w:rPr>
        <w:t>PLC Charter Schools</w:t>
      </w:r>
    </w:p>
    <w:p w14:paraId="10CCADA8" w14:textId="77777777" w:rsidR="0072330A" w:rsidRDefault="008729CC">
      <w:pPr>
        <w:jc w:val="center"/>
        <w:rPr>
          <w:b/>
          <w:bCs/>
          <w:sz w:val="28"/>
          <w:szCs w:val="28"/>
        </w:rPr>
      </w:pPr>
      <w:r>
        <w:rPr>
          <w:b/>
          <w:bCs/>
          <w:sz w:val="28"/>
          <w:szCs w:val="28"/>
        </w:rPr>
        <w:t>*Governing Board of AAEM</w:t>
      </w:r>
    </w:p>
    <w:p w14:paraId="172EB251" w14:textId="77777777" w:rsidR="0072330A" w:rsidRDefault="0072330A">
      <w:pPr>
        <w:jc w:val="center"/>
        <w:rPr>
          <w:b/>
          <w:bCs/>
          <w:sz w:val="28"/>
          <w:szCs w:val="28"/>
        </w:rPr>
      </w:pPr>
    </w:p>
    <w:p w14:paraId="757B8E50" w14:textId="77777777" w:rsidR="0072330A" w:rsidRDefault="008729CC">
      <w:pPr>
        <w:rPr>
          <w:sz w:val="28"/>
          <w:szCs w:val="28"/>
        </w:rPr>
      </w:pPr>
      <w:r>
        <w:rPr>
          <w:sz w:val="28"/>
          <w:szCs w:val="28"/>
        </w:rPr>
        <w:t>Pursuant to Arizona Revised Statute (A.R.S.) 38-431.02, notice is hereby given to the members of PLC Charter Schools’ Governing Board and to the general public that a meeting, open to the public, will be held as specified below. The Board reserves the right to change the order of items on the agenda and in cases of legal sensitivity or sensitive materials may also choose to convene an executive session, during which no action items or discussions regarding voting issues will take place.</w:t>
      </w:r>
    </w:p>
    <w:p w14:paraId="200F7871" w14:textId="77777777" w:rsidR="0072330A" w:rsidRDefault="0072330A">
      <w:pPr>
        <w:rPr>
          <w:sz w:val="28"/>
          <w:szCs w:val="28"/>
        </w:rPr>
      </w:pPr>
    </w:p>
    <w:p w14:paraId="0C8C57C1" w14:textId="77777777" w:rsidR="0072330A" w:rsidRDefault="008729CC">
      <w:pPr>
        <w:jc w:val="center"/>
        <w:rPr>
          <w:b/>
          <w:bCs/>
          <w:sz w:val="28"/>
          <w:szCs w:val="28"/>
        </w:rPr>
      </w:pPr>
      <w:r>
        <w:rPr>
          <w:b/>
          <w:bCs/>
          <w:sz w:val="28"/>
          <w:szCs w:val="28"/>
        </w:rPr>
        <w:t>DATED and POSTED</w:t>
      </w:r>
    </w:p>
    <w:p w14:paraId="7F0F2C46" w14:textId="17CDC17C" w:rsidR="0072330A" w:rsidRDefault="008729CC">
      <w:pPr>
        <w:jc w:val="center"/>
        <w:rPr>
          <w:sz w:val="28"/>
          <w:szCs w:val="28"/>
        </w:rPr>
      </w:pPr>
      <w:r>
        <w:rPr>
          <w:sz w:val="28"/>
          <w:szCs w:val="28"/>
        </w:rPr>
        <w:t xml:space="preserve">On this the </w:t>
      </w:r>
      <w:r w:rsidR="001D5A05">
        <w:rPr>
          <w:sz w:val="28"/>
          <w:szCs w:val="28"/>
        </w:rPr>
        <w:t>22</w:t>
      </w:r>
      <w:r w:rsidR="001D5A05" w:rsidRPr="001D5A05">
        <w:rPr>
          <w:sz w:val="28"/>
          <w:szCs w:val="28"/>
          <w:vertAlign w:val="superscript"/>
        </w:rPr>
        <w:t>nd</w:t>
      </w:r>
      <w:r w:rsidR="001D5A05">
        <w:rPr>
          <w:sz w:val="28"/>
          <w:szCs w:val="28"/>
        </w:rPr>
        <w:t xml:space="preserve"> </w:t>
      </w:r>
      <w:r>
        <w:rPr>
          <w:sz w:val="28"/>
          <w:szCs w:val="28"/>
        </w:rPr>
        <w:t>day of</w:t>
      </w:r>
      <w:r w:rsidR="000D1E32">
        <w:rPr>
          <w:sz w:val="28"/>
          <w:szCs w:val="28"/>
        </w:rPr>
        <w:t xml:space="preserve"> </w:t>
      </w:r>
      <w:r w:rsidR="00C14345">
        <w:rPr>
          <w:sz w:val="28"/>
          <w:szCs w:val="28"/>
        </w:rPr>
        <w:t>April</w:t>
      </w:r>
      <w:r>
        <w:rPr>
          <w:sz w:val="28"/>
          <w:szCs w:val="28"/>
        </w:rPr>
        <w:t xml:space="preserve"> in the year 202</w:t>
      </w:r>
      <w:r w:rsidR="00221FE9">
        <w:rPr>
          <w:sz w:val="28"/>
          <w:szCs w:val="28"/>
        </w:rPr>
        <w:t>5</w:t>
      </w:r>
      <w:r>
        <w:rPr>
          <w:sz w:val="28"/>
          <w:szCs w:val="28"/>
        </w:rPr>
        <w:t xml:space="preserve"> at </w:t>
      </w:r>
      <w:r w:rsidR="00BC2891">
        <w:rPr>
          <w:sz w:val="28"/>
          <w:szCs w:val="28"/>
        </w:rPr>
        <w:t>4:</w:t>
      </w:r>
      <w:r w:rsidR="001D5A05">
        <w:rPr>
          <w:sz w:val="28"/>
          <w:szCs w:val="28"/>
        </w:rPr>
        <w:t>30</w:t>
      </w:r>
      <w:r w:rsidR="007D1272">
        <w:rPr>
          <w:sz w:val="28"/>
          <w:szCs w:val="28"/>
        </w:rPr>
        <w:t xml:space="preserve"> </w:t>
      </w:r>
      <w:r w:rsidR="008A1761">
        <w:rPr>
          <w:sz w:val="28"/>
          <w:szCs w:val="28"/>
        </w:rPr>
        <w:t>p</w:t>
      </w:r>
      <w:r w:rsidR="00C524C0">
        <w:rPr>
          <w:sz w:val="28"/>
          <w:szCs w:val="28"/>
        </w:rPr>
        <w:t>m</w:t>
      </w:r>
    </w:p>
    <w:p w14:paraId="04227D3C" w14:textId="77777777" w:rsidR="0072330A" w:rsidRDefault="008729CC">
      <w:pPr>
        <w:jc w:val="center"/>
        <w:rPr>
          <w:sz w:val="28"/>
          <w:szCs w:val="28"/>
        </w:rPr>
      </w:pPr>
      <w:r>
        <w:rPr>
          <w:sz w:val="28"/>
          <w:szCs w:val="28"/>
        </w:rPr>
        <w:t>By:</w:t>
      </w:r>
    </w:p>
    <w:p w14:paraId="3A2B0764" w14:textId="77777777" w:rsidR="0072330A" w:rsidRDefault="0072330A">
      <w:pPr>
        <w:jc w:val="center"/>
        <w:rPr>
          <w:sz w:val="28"/>
          <w:szCs w:val="28"/>
        </w:rPr>
      </w:pPr>
    </w:p>
    <w:p w14:paraId="1FC761B2" w14:textId="77777777" w:rsidR="0072330A" w:rsidRDefault="0072330A">
      <w:pPr>
        <w:pBdr>
          <w:bottom w:val="single" w:sz="8" w:space="0" w:color="000000"/>
        </w:pBdr>
        <w:jc w:val="center"/>
        <w:rPr>
          <w:sz w:val="28"/>
          <w:szCs w:val="28"/>
        </w:rPr>
      </w:pPr>
    </w:p>
    <w:p w14:paraId="3EFB9F63" w14:textId="77777777" w:rsidR="0072330A" w:rsidRDefault="008729CC">
      <w:pPr>
        <w:jc w:val="center"/>
        <w:rPr>
          <w:sz w:val="28"/>
          <w:szCs w:val="28"/>
        </w:rPr>
      </w:pPr>
      <w:r>
        <w:rPr>
          <w:sz w:val="28"/>
          <w:szCs w:val="28"/>
        </w:rPr>
        <w:t>Kimberly Steele</w:t>
      </w:r>
    </w:p>
    <w:p w14:paraId="561E7BDF" w14:textId="77777777" w:rsidR="0072330A" w:rsidRDefault="008729CC">
      <w:pPr>
        <w:jc w:val="center"/>
        <w:rPr>
          <w:sz w:val="28"/>
          <w:szCs w:val="28"/>
        </w:rPr>
      </w:pPr>
      <w:r>
        <w:rPr>
          <w:sz w:val="28"/>
          <w:szCs w:val="28"/>
        </w:rPr>
        <w:t>Corporate Board Member</w:t>
      </w:r>
    </w:p>
    <w:p w14:paraId="6A82EADB" w14:textId="77777777" w:rsidR="0072330A" w:rsidRDefault="008729CC">
      <w:pPr>
        <w:jc w:val="center"/>
        <w:rPr>
          <w:sz w:val="28"/>
          <w:szCs w:val="28"/>
        </w:rPr>
      </w:pPr>
      <w:r>
        <w:rPr>
          <w:sz w:val="28"/>
          <w:szCs w:val="28"/>
        </w:rPr>
        <w:t>PLC Charter Schools</w:t>
      </w:r>
    </w:p>
    <w:p w14:paraId="3B78D363" w14:textId="77777777" w:rsidR="0072330A" w:rsidRDefault="008729CC">
      <w:pPr>
        <w:jc w:val="center"/>
        <w:rPr>
          <w:sz w:val="28"/>
          <w:szCs w:val="28"/>
        </w:rPr>
      </w:pPr>
      <w:r>
        <w:rPr>
          <w:sz w:val="28"/>
          <w:szCs w:val="28"/>
        </w:rPr>
        <w:t>623-474-2120</w:t>
      </w:r>
    </w:p>
    <w:p w14:paraId="02B2EE4F" w14:textId="77777777" w:rsidR="00E537A2" w:rsidRDefault="00E537A2">
      <w:pPr>
        <w:jc w:val="center"/>
        <w:rPr>
          <w:sz w:val="28"/>
          <w:szCs w:val="28"/>
        </w:rPr>
      </w:pPr>
    </w:p>
    <w:p w14:paraId="617BB238" w14:textId="77777777" w:rsidR="00E537A2" w:rsidRDefault="00E537A2">
      <w:pPr>
        <w:jc w:val="center"/>
        <w:rPr>
          <w:sz w:val="28"/>
          <w:szCs w:val="28"/>
        </w:rPr>
      </w:pPr>
    </w:p>
    <w:p w14:paraId="45E98954" w14:textId="77777777" w:rsidR="00E537A2" w:rsidRDefault="00E537A2">
      <w:pPr>
        <w:jc w:val="center"/>
        <w:rPr>
          <w:sz w:val="28"/>
          <w:szCs w:val="28"/>
        </w:rPr>
      </w:pPr>
    </w:p>
    <w:p w14:paraId="40B5E781" w14:textId="77777777" w:rsidR="00E537A2" w:rsidRDefault="00E537A2">
      <w:pPr>
        <w:jc w:val="center"/>
        <w:rPr>
          <w:sz w:val="28"/>
          <w:szCs w:val="28"/>
        </w:rPr>
      </w:pPr>
    </w:p>
    <w:p w14:paraId="3106D4AF" w14:textId="77777777" w:rsidR="00E537A2" w:rsidRDefault="00E537A2">
      <w:pPr>
        <w:jc w:val="center"/>
        <w:rPr>
          <w:sz w:val="28"/>
          <w:szCs w:val="28"/>
        </w:rPr>
      </w:pPr>
    </w:p>
    <w:p w14:paraId="7754EDF5" w14:textId="77777777" w:rsidR="00E537A2" w:rsidRDefault="00E537A2">
      <w:pPr>
        <w:jc w:val="center"/>
        <w:rPr>
          <w:sz w:val="28"/>
          <w:szCs w:val="28"/>
        </w:rPr>
      </w:pPr>
    </w:p>
    <w:p w14:paraId="1265F07D" w14:textId="77777777" w:rsidR="00E537A2" w:rsidRDefault="00E537A2">
      <w:pPr>
        <w:jc w:val="center"/>
        <w:rPr>
          <w:sz w:val="28"/>
          <w:szCs w:val="28"/>
        </w:rPr>
      </w:pPr>
    </w:p>
    <w:p w14:paraId="67F5B04B" w14:textId="77777777" w:rsidR="00E537A2" w:rsidRDefault="00E537A2">
      <w:pPr>
        <w:jc w:val="center"/>
        <w:rPr>
          <w:sz w:val="28"/>
          <w:szCs w:val="28"/>
        </w:rPr>
      </w:pPr>
    </w:p>
    <w:p w14:paraId="5C5EC2A4" w14:textId="77777777" w:rsidR="00E537A2" w:rsidRDefault="00E537A2">
      <w:pPr>
        <w:jc w:val="center"/>
        <w:rPr>
          <w:sz w:val="28"/>
          <w:szCs w:val="28"/>
        </w:rPr>
      </w:pPr>
    </w:p>
    <w:p w14:paraId="6226B686" w14:textId="77777777" w:rsidR="0072330A" w:rsidRPr="00294ED5" w:rsidRDefault="008729CC">
      <w:pPr>
        <w:jc w:val="center"/>
        <w:rPr>
          <w:b/>
          <w:bCs/>
          <w:sz w:val="28"/>
          <w:szCs w:val="28"/>
        </w:rPr>
      </w:pPr>
      <w:r w:rsidRPr="00294ED5">
        <w:rPr>
          <w:b/>
          <w:bCs/>
          <w:sz w:val="28"/>
          <w:szCs w:val="28"/>
        </w:rPr>
        <w:t>Meeting Date:</w:t>
      </w:r>
    </w:p>
    <w:p w14:paraId="02352566" w14:textId="16D07C3D" w:rsidR="0072330A" w:rsidRPr="00294ED5" w:rsidRDefault="00C14345">
      <w:pPr>
        <w:jc w:val="center"/>
        <w:rPr>
          <w:b/>
          <w:bCs/>
          <w:sz w:val="28"/>
          <w:szCs w:val="28"/>
        </w:rPr>
      </w:pPr>
      <w:r>
        <w:rPr>
          <w:b/>
          <w:bCs/>
          <w:sz w:val="28"/>
          <w:szCs w:val="28"/>
        </w:rPr>
        <w:t xml:space="preserve">April </w:t>
      </w:r>
      <w:r w:rsidR="001D5A05">
        <w:rPr>
          <w:b/>
          <w:bCs/>
          <w:sz w:val="28"/>
          <w:szCs w:val="28"/>
        </w:rPr>
        <w:t>23</w:t>
      </w:r>
      <w:r w:rsidR="00221FE9" w:rsidRPr="00294ED5">
        <w:rPr>
          <w:b/>
          <w:bCs/>
          <w:sz w:val="28"/>
          <w:szCs w:val="28"/>
        </w:rPr>
        <w:t>, 2025</w:t>
      </w:r>
      <w:r w:rsidR="008729CC" w:rsidRPr="00294ED5">
        <w:rPr>
          <w:b/>
          <w:bCs/>
          <w:sz w:val="28"/>
          <w:szCs w:val="28"/>
        </w:rPr>
        <w:t xml:space="preserve"> at </w:t>
      </w:r>
      <w:r w:rsidR="00BC2891" w:rsidRPr="00294ED5">
        <w:rPr>
          <w:b/>
          <w:bCs/>
          <w:sz w:val="28"/>
          <w:szCs w:val="28"/>
        </w:rPr>
        <w:t>4:</w:t>
      </w:r>
      <w:r w:rsidR="001D5A05">
        <w:rPr>
          <w:b/>
          <w:bCs/>
          <w:sz w:val="28"/>
          <w:szCs w:val="28"/>
        </w:rPr>
        <w:t>3</w:t>
      </w:r>
      <w:r w:rsidR="00BC2891" w:rsidRPr="00294ED5">
        <w:rPr>
          <w:b/>
          <w:bCs/>
          <w:sz w:val="28"/>
          <w:szCs w:val="28"/>
        </w:rPr>
        <w:t>0</w:t>
      </w:r>
      <w:r w:rsidR="008729CC" w:rsidRPr="00294ED5">
        <w:rPr>
          <w:b/>
          <w:bCs/>
          <w:sz w:val="28"/>
          <w:szCs w:val="28"/>
        </w:rPr>
        <w:t xml:space="preserve"> </w:t>
      </w:r>
      <w:r w:rsidR="005C40CF" w:rsidRPr="00294ED5">
        <w:rPr>
          <w:b/>
          <w:bCs/>
          <w:sz w:val="28"/>
          <w:szCs w:val="28"/>
        </w:rPr>
        <w:t>p</w:t>
      </w:r>
      <w:r w:rsidR="008729CC" w:rsidRPr="00294ED5">
        <w:rPr>
          <w:b/>
          <w:bCs/>
          <w:sz w:val="28"/>
          <w:szCs w:val="28"/>
        </w:rPr>
        <w:t>m</w:t>
      </w:r>
    </w:p>
    <w:p w14:paraId="02D843BC" w14:textId="4FC218D8" w:rsidR="008D7C21" w:rsidRDefault="001D5A05" w:rsidP="001D5A05">
      <w:pPr>
        <w:jc w:val="center"/>
        <w:rPr>
          <w:b/>
          <w:bCs/>
          <w:sz w:val="28"/>
          <w:szCs w:val="28"/>
        </w:rPr>
      </w:pPr>
      <w:r>
        <w:rPr>
          <w:b/>
          <w:bCs/>
          <w:sz w:val="28"/>
          <w:szCs w:val="28"/>
        </w:rPr>
        <w:t>Conference Line</w:t>
      </w:r>
    </w:p>
    <w:p w14:paraId="0399BC62" w14:textId="4CA050F6" w:rsidR="001D5A05" w:rsidRPr="00294ED5" w:rsidRDefault="001D5A05" w:rsidP="001D5A05">
      <w:pPr>
        <w:jc w:val="center"/>
        <w:rPr>
          <w:b/>
          <w:bCs/>
          <w:sz w:val="28"/>
          <w:szCs w:val="28"/>
        </w:rPr>
      </w:pPr>
      <w:r>
        <w:rPr>
          <w:b/>
          <w:bCs/>
          <w:sz w:val="28"/>
          <w:szCs w:val="28"/>
        </w:rPr>
        <w:t>302-202-1106 Code 584552</w:t>
      </w:r>
    </w:p>
    <w:p w14:paraId="2080B482" w14:textId="703CFF33" w:rsidR="00DE3E2C" w:rsidRPr="00294ED5" w:rsidRDefault="00DE3E2C" w:rsidP="002643F5">
      <w:pPr>
        <w:jc w:val="center"/>
        <w:rPr>
          <w:b/>
          <w:bCs/>
          <w:sz w:val="28"/>
          <w:szCs w:val="28"/>
        </w:rPr>
      </w:pPr>
    </w:p>
    <w:p w14:paraId="131DDF07" w14:textId="0E5DF988" w:rsidR="00947EEA" w:rsidRPr="00294ED5" w:rsidRDefault="00947EEA" w:rsidP="008A1761">
      <w:pPr>
        <w:jc w:val="center"/>
        <w:rPr>
          <w:b/>
          <w:bCs/>
          <w:sz w:val="28"/>
          <w:szCs w:val="28"/>
        </w:rPr>
      </w:pPr>
      <w:r w:rsidRPr="00294ED5">
        <w:rPr>
          <w:b/>
          <w:bCs/>
          <w:sz w:val="28"/>
          <w:szCs w:val="28"/>
        </w:rPr>
        <w:t>Meeting for AAEM Governing Board</w:t>
      </w:r>
    </w:p>
    <w:p w14:paraId="66DB06DF" w14:textId="463A9259" w:rsidR="0072330A" w:rsidRPr="00294ED5" w:rsidRDefault="0072330A">
      <w:pPr>
        <w:jc w:val="center"/>
        <w:rPr>
          <w:b/>
          <w:bCs/>
          <w:sz w:val="24"/>
          <w:szCs w:val="24"/>
        </w:rPr>
      </w:pPr>
    </w:p>
    <w:p w14:paraId="500D4629" w14:textId="77777777" w:rsidR="00947EEA" w:rsidRDefault="00947EEA">
      <w:pPr>
        <w:jc w:val="center"/>
        <w:rPr>
          <w:b/>
          <w:bCs/>
          <w:sz w:val="28"/>
          <w:szCs w:val="28"/>
        </w:rPr>
      </w:pPr>
    </w:p>
    <w:p w14:paraId="7BA379E4" w14:textId="77777777" w:rsidR="0072330A" w:rsidRDefault="008729CC">
      <w:pPr>
        <w:ind w:left="720"/>
        <w:jc w:val="both"/>
        <w:rPr>
          <w:i/>
          <w:iCs/>
          <w:sz w:val="20"/>
          <w:szCs w:val="20"/>
        </w:rPr>
      </w:pPr>
      <w:r>
        <w:rPr>
          <w:i/>
          <w:iCs/>
          <w:sz w:val="20"/>
          <w:szCs w:val="20"/>
        </w:rPr>
        <w:t xml:space="preserve">Pursuant to Arizona Revised Statutes 38-431.02, notice is hereby given that the Governing Board of PLC Charter Schools—Arts Academy at Estrella Mountain will hold a meeting, open and to the public as described above. </w:t>
      </w:r>
    </w:p>
    <w:p w14:paraId="49881AB6" w14:textId="77777777" w:rsidR="0072330A" w:rsidRDefault="0072330A">
      <w:pPr>
        <w:ind w:left="720"/>
        <w:jc w:val="both"/>
        <w:rPr>
          <w:i/>
          <w:iCs/>
          <w:sz w:val="20"/>
          <w:szCs w:val="20"/>
        </w:rPr>
      </w:pPr>
    </w:p>
    <w:p w14:paraId="05758DC4" w14:textId="77777777" w:rsidR="0072330A" w:rsidRDefault="008729CC">
      <w:pPr>
        <w:ind w:left="720"/>
        <w:jc w:val="both"/>
        <w:rPr>
          <w:i/>
          <w:iCs/>
          <w:sz w:val="20"/>
          <w:szCs w:val="20"/>
        </w:rPr>
      </w:pPr>
      <w:r>
        <w:rPr>
          <w:i/>
          <w:iCs/>
          <w:sz w:val="20"/>
          <w:szCs w:val="20"/>
        </w:rPr>
        <w:t>The Gover</w:t>
      </w:r>
      <w:r w:rsidR="00A62B60">
        <w:rPr>
          <w:i/>
          <w:iCs/>
          <w:sz w:val="20"/>
          <w:szCs w:val="20"/>
        </w:rPr>
        <w:t>n</w:t>
      </w:r>
      <w:r>
        <w:rPr>
          <w:i/>
          <w:iCs/>
          <w:sz w:val="20"/>
          <w:szCs w:val="20"/>
        </w:rPr>
        <w:t xml:space="preserve">ing Board reserves the right to change the order of items on the agenda. One or more Board members may participate in the meeting telephonically. </w:t>
      </w:r>
    </w:p>
    <w:p w14:paraId="09CC3CEC" w14:textId="77777777" w:rsidR="0072330A" w:rsidRDefault="0072330A">
      <w:pPr>
        <w:ind w:left="720"/>
        <w:jc w:val="both"/>
        <w:rPr>
          <w:i/>
          <w:iCs/>
          <w:sz w:val="20"/>
          <w:szCs w:val="20"/>
        </w:rPr>
      </w:pPr>
    </w:p>
    <w:p w14:paraId="7B49DD5B" w14:textId="77777777" w:rsidR="0072330A" w:rsidRDefault="008729CC">
      <w:pPr>
        <w:ind w:left="720"/>
        <w:jc w:val="both"/>
        <w:rPr>
          <w:i/>
          <w:iCs/>
          <w:sz w:val="20"/>
          <w:szCs w:val="20"/>
        </w:rPr>
      </w:pPr>
      <w:r>
        <w:rPr>
          <w:i/>
          <w:iCs/>
          <w:sz w:val="20"/>
          <w:szCs w:val="20"/>
        </w:rPr>
        <w:t xml:space="preserve">Pursuant to ARS 38-431.02(H,) the Board may discuss and act on any matters listed on the </w:t>
      </w:r>
      <w:proofErr w:type="spellStart"/>
      <w:proofErr w:type="gramStart"/>
      <w:r>
        <w:rPr>
          <w:i/>
          <w:iCs/>
          <w:sz w:val="20"/>
          <w:szCs w:val="20"/>
        </w:rPr>
        <w:t>agenda,including</w:t>
      </w:r>
      <w:proofErr w:type="spellEnd"/>
      <w:proofErr w:type="gramEnd"/>
      <w:r>
        <w:rPr>
          <w:i/>
          <w:iCs/>
          <w:sz w:val="20"/>
          <w:szCs w:val="20"/>
        </w:rPr>
        <w:t xml:space="preserve"> reports. </w:t>
      </w:r>
    </w:p>
    <w:p w14:paraId="5BBDF207" w14:textId="77777777" w:rsidR="0072330A" w:rsidRDefault="0072330A">
      <w:pPr>
        <w:ind w:left="720"/>
        <w:jc w:val="both"/>
        <w:rPr>
          <w:i/>
          <w:iCs/>
          <w:sz w:val="20"/>
          <w:szCs w:val="20"/>
        </w:rPr>
      </w:pPr>
    </w:p>
    <w:p w14:paraId="20FAEE0E" w14:textId="77777777" w:rsidR="0072330A" w:rsidRDefault="008729CC">
      <w:pPr>
        <w:ind w:left="720"/>
        <w:jc w:val="both"/>
        <w:rPr>
          <w:i/>
          <w:iCs/>
          <w:sz w:val="20"/>
          <w:szCs w:val="20"/>
        </w:rPr>
      </w:pPr>
      <w:r>
        <w:rPr>
          <w:i/>
          <w:iCs/>
          <w:sz w:val="20"/>
          <w:szCs w:val="20"/>
        </w:rPr>
        <w:t>Pursuant to ARS 38-431.03(A)(3), the Board may vote to go into Executive Session for discussion or consultation with its legal counsel for any item on the agenda.</w:t>
      </w:r>
    </w:p>
    <w:p w14:paraId="558B5E0F" w14:textId="77777777" w:rsidR="0072330A" w:rsidRDefault="0072330A">
      <w:pPr>
        <w:ind w:left="720"/>
        <w:jc w:val="both"/>
        <w:rPr>
          <w:i/>
          <w:iCs/>
          <w:sz w:val="20"/>
          <w:szCs w:val="20"/>
        </w:rPr>
      </w:pPr>
    </w:p>
    <w:p w14:paraId="5EA45085" w14:textId="519EF9CE" w:rsidR="0072330A" w:rsidRDefault="008729CC">
      <w:pPr>
        <w:ind w:left="720"/>
        <w:jc w:val="both"/>
        <w:rPr>
          <w:i/>
          <w:iCs/>
          <w:sz w:val="20"/>
          <w:szCs w:val="20"/>
        </w:rPr>
      </w:pPr>
      <w:r>
        <w:rPr>
          <w:i/>
          <w:iCs/>
          <w:sz w:val="20"/>
          <w:szCs w:val="20"/>
        </w:rPr>
        <w:t xml:space="preserve"> If authorized by majority vote of the Board, any Executive Session will be held immediately after the vote.</w:t>
      </w:r>
      <w:r w:rsidR="008D7C21">
        <w:rPr>
          <w:i/>
          <w:iCs/>
          <w:sz w:val="20"/>
          <w:szCs w:val="20"/>
        </w:rPr>
        <w:t xml:space="preserve"> </w:t>
      </w:r>
      <w:r>
        <w:rPr>
          <w:i/>
          <w:iCs/>
          <w:sz w:val="20"/>
          <w:szCs w:val="20"/>
        </w:rPr>
        <w:t>The Executive Session will not be open to the public.</w:t>
      </w:r>
      <w:r>
        <w:rPr>
          <w:i/>
          <w:iCs/>
          <w:sz w:val="20"/>
          <w:szCs w:val="20"/>
        </w:rPr>
        <w:tab/>
      </w:r>
    </w:p>
    <w:p w14:paraId="60B1EDCF" w14:textId="77777777" w:rsidR="0072330A" w:rsidRDefault="0072330A">
      <w:pPr>
        <w:jc w:val="center"/>
        <w:rPr>
          <w:b/>
          <w:bCs/>
          <w:sz w:val="28"/>
          <w:szCs w:val="28"/>
        </w:rPr>
      </w:pPr>
    </w:p>
    <w:p w14:paraId="196256AF" w14:textId="77777777" w:rsidR="0072330A" w:rsidRDefault="008729CC" w:rsidP="00294ED5">
      <w:pPr>
        <w:jc w:val="center"/>
        <w:rPr>
          <w:b/>
          <w:bCs/>
          <w:sz w:val="28"/>
          <w:szCs w:val="28"/>
        </w:rPr>
      </w:pPr>
      <w:r>
        <w:rPr>
          <w:b/>
          <w:bCs/>
          <w:sz w:val="28"/>
          <w:szCs w:val="28"/>
        </w:rPr>
        <w:t>AGENDA</w:t>
      </w:r>
    </w:p>
    <w:p w14:paraId="3C0690DE" w14:textId="77777777" w:rsidR="0072330A" w:rsidRDefault="0072330A">
      <w:pPr>
        <w:pStyle w:val="ListParagraph"/>
        <w:ind w:left="0"/>
        <w:rPr>
          <w:sz w:val="24"/>
          <w:szCs w:val="24"/>
        </w:rPr>
      </w:pPr>
    </w:p>
    <w:p w14:paraId="39534B0B" w14:textId="77777777" w:rsidR="0072330A" w:rsidRDefault="008729CC">
      <w:pPr>
        <w:rPr>
          <w:b/>
          <w:bCs/>
          <w:sz w:val="24"/>
          <w:szCs w:val="24"/>
        </w:rPr>
      </w:pPr>
      <w:r>
        <w:rPr>
          <w:b/>
          <w:bCs/>
          <w:sz w:val="24"/>
          <w:szCs w:val="24"/>
        </w:rPr>
        <w:t>AGENDA ITEMS:</w:t>
      </w:r>
    </w:p>
    <w:p w14:paraId="615A17A2" w14:textId="6A5F309F" w:rsidR="00895A99" w:rsidRDefault="008729CC" w:rsidP="007D1272">
      <w:pPr>
        <w:rPr>
          <w:b/>
          <w:bCs/>
          <w:sz w:val="24"/>
          <w:szCs w:val="24"/>
        </w:rPr>
      </w:pPr>
      <w:r>
        <w:rPr>
          <w:b/>
          <w:bCs/>
          <w:sz w:val="24"/>
          <w:szCs w:val="24"/>
        </w:rPr>
        <w:t>Discussion and Possible Action:</w:t>
      </w:r>
    </w:p>
    <w:p w14:paraId="28BDAA24" w14:textId="77777777" w:rsidR="00C14345" w:rsidRDefault="00C14345" w:rsidP="007D1272">
      <w:pPr>
        <w:rPr>
          <w:b/>
          <w:bCs/>
          <w:sz w:val="24"/>
          <w:szCs w:val="24"/>
        </w:rPr>
      </w:pPr>
    </w:p>
    <w:p w14:paraId="7CE48666" w14:textId="77777777" w:rsidR="00C14345" w:rsidRDefault="00C14345" w:rsidP="007D1272">
      <w:pPr>
        <w:rPr>
          <w:b/>
          <w:bCs/>
          <w:sz w:val="24"/>
          <w:szCs w:val="24"/>
        </w:rPr>
      </w:pPr>
    </w:p>
    <w:p w14:paraId="60D92BE9" w14:textId="04371AA6" w:rsidR="007D1272" w:rsidRPr="00C14345" w:rsidRDefault="00C14345" w:rsidP="00C14345">
      <w:pPr>
        <w:pStyle w:val="ListParagraph"/>
        <w:numPr>
          <w:ilvl w:val="0"/>
          <w:numId w:val="4"/>
        </w:numPr>
        <w:rPr>
          <w:b/>
          <w:bCs/>
          <w:sz w:val="24"/>
          <w:szCs w:val="24"/>
        </w:rPr>
      </w:pPr>
      <w:r>
        <w:rPr>
          <w:sz w:val="24"/>
          <w:szCs w:val="24"/>
        </w:rPr>
        <w:t>Open to the public 3. Min. per person</w:t>
      </w:r>
    </w:p>
    <w:p w14:paraId="77A80790" w14:textId="40A349A1" w:rsidR="00C14345" w:rsidRPr="00700B48" w:rsidRDefault="00C14345" w:rsidP="00C14345">
      <w:pPr>
        <w:pStyle w:val="ListParagraph"/>
        <w:numPr>
          <w:ilvl w:val="0"/>
          <w:numId w:val="4"/>
        </w:numPr>
        <w:rPr>
          <w:b/>
          <w:bCs/>
          <w:sz w:val="24"/>
          <w:szCs w:val="24"/>
        </w:rPr>
      </w:pPr>
      <w:r>
        <w:rPr>
          <w:sz w:val="24"/>
          <w:szCs w:val="24"/>
        </w:rPr>
        <w:t xml:space="preserve">To determine the release of contract </w:t>
      </w:r>
      <w:r w:rsidR="00700B48">
        <w:rPr>
          <w:sz w:val="24"/>
          <w:szCs w:val="24"/>
        </w:rPr>
        <w:t>for TR</w:t>
      </w:r>
    </w:p>
    <w:p w14:paraId="3FA26C32" w14:textId="378785A5" w:rsidR="00700B48" w:rsidRPr="00C14345" w:rsidRDefault="00700B48" w:rsidP="00C14345">
      <w:pPr>
        <w:pStyle w:val="ListParagraph"/>
        <w:numPr>
          <w:ilvl w:val="0"/>
          <w:numId w:val="4"/>
        </w:numPr>
        <w:rPr>
          <w:b/>
          <w:bCs/>
          <w:sz w:val="24"/>
          <w:szCs w:val="24"/>
        </w:rPr>
      </w:pPr>
      <w:r>
        <w:rPr>
          <w:sz w:val="24"/>
          <w:szCs w:val="24"/>
        </w:rPr>
        <w:t>To determine the release of contract for SM</w:t>
      </w:r>
    </w:p>
    <w:p w14:paraId="30ACF2E9" w14:textId="39AC0E9C" w:rsidR="00BC289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approve the Gifted Scope and Sequence for the FY 26</w:t>
      </w:r>
    </w:p>
    <w:p w14:paraId="55D84F10" w14:textId="37EDBA7E" w:rsidR="008D7C21" w:rsidRPr="008D7C21" w:rsidRDefault="008D7C21" w:rsidP="008D7C21">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bCs/>
        </w:rPr>
      </w:pPr>
      <w:r>
        <w:rPr>
          <w:bCs/>
        </w:rPr>
        <w:t>To approve  polic</w:t>
      </w:r>
      <w:r w:rsidR="005F593A">
        <w:rPr>
          <w:bCs/>
        </w:rPr>
        <w:t>y changes and updates</w:t>
      </w:r>
      <w:r>
        <w:rPr>
          <w:bCs/>
        </w:rPr>
        <w:t xml:space="preserve"> for the </w:t>
      </w:r>
      <w:r w:rsidR="005F593A">
        <w:rPr>
          <w:bCs/>
        </w:rPr>
        <w:t>Staff Handbook</w:t>
      </w:r>
    </w:p>
    <w:p w14:paraId="2E9AE7D6" w14:textId="77777777" w:rsidR="00BB60F7" w:rsidRPr="00BC2891" w:rsidRDefault="00BB60F7" w:rsidP="00BB60F7">
      <w:pPr>
        <w:rPr>
          <w:bCs/>
          <w:sz w:val="24"/>
          <w:szCs w:val="24"/>
        </w:rPr>
      </w:pPr>
    </w:p>
    <w:p w14:paraId="28CD5983" w14:textId="23BF4B3D" w:rsidR="0072330A" w:rsidRDefault="0072330A" w:rsidP="00BC2891">
      <w:pPr>
        <w:rPr>
          <w:sz w:val="24"/>
          <w:szCs w:val="24"/>
        </w:rPr>
      </w:pPr>
    </w:p>
    <w:sectPr w:rsidR="0072330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C778" w14:textId="77777777" w:rsidR="00BB645D" w:rsidRDefault="00BB645D">
      <w:r>
        <w:separator/>
      </w:r>
    </w:p>
  </w:endnote>
  <w:endnote w:type="continuationSeparator" w:id="0">
    <w:p w14:paraId="7CB547B9" w14:textId="77777777" w:rsidR="00BB645D" w:rsidRDefault="00BB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3E60" w14:textId="77777777" w:rsidR="0072330A" w:rsidRDefault="0072330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8E1E" w14:textId="77777777" w:rsidR="00BB645D" w:rsidRDefault="00BB645D">
      <w:r>
        <w:separator/>
      </w:r>
    </w:p>
  </w:footnote>
  <w:footnote w:type="continuationSeparator" w:id="0">
    <w:p w14:paraId="65426FAF" w14:textId="77777777" w:rsidR="00BB645D" w:rsidRDefault="00BB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DAEB" w14:textId="77777777" w:rsidR="0072330A" w:rsidRDefault="008729CC">
    <w:pPr>
      <w:pStyle w:val="Header"/>
      <w:tabs>
        <w:tab w:val="clear" w:pos="9360"/>
        <w:tab w:val="right" w:pos="9340"/>
      </w:tabs>
      <w:jc w:val="center"/>
      <w:rPr>
        <w:b/>
        <w:bCs/>
        <w:i/>
        <w:iCs/>
        <w:sz w:val="40"/>
        <w:szCs w:val="40"/>
      </w:rPr>
    </w:pPr>
    <w:r>
      <w:rPr>
        <w:noProof/>
        <w:sz w:val="28"/>
        <w:szCs w:val="28"/>
      </w:rPr>
      <mc:AlternateContent>
        <mc:Choice Requires="wps">
          <w:drawing>
            <wp:anchor distT="152400" distB="152400" distL="152400" distR="152400" simplePos="0" relativeHeight="251658240" behindDoc="1" locked="0" layoutInCell="1" allowOverlap="1" wp14:anchorId="0C610DCF" wp14:editId="025B7E6B">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sz w:val="28"/>
        <w:szCs w:val="28"/>
      </w:rPr>
      <mc:AlternateContent>
        <mc:Choice Requires="wpg">
          <w:drawing>
            <wp:anchor distT="152400" distB="152400" distL="152400" distR="152400" simplePos="0" relativeHeight="251659264" behindDoc="1" locked="0" layoutInCell="1" allowOverlap="1" wp14:anchorId="0B0D758A" wp14:editId="1E62D820">
              <wp:simplePos x="0" y="0"/>
              <wp:positionH relativeFrom="page">
                <wp:posOffset>518795</wp:posOffset>
              </wp:positionH>
              <wp:positionV relativeFrom="page">
                <wp:posOffset>438785</wp:posOffset>
              </wp:positionV>
              <wp:extent cx="1323340" cy="112014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1323340" cy="1120140"/>
                        <a:chOff x="0" y="0"/>
                        <a:chExt cx="1323339" cy="1120139"/>
                      </a:xfrm>
                    </wpg:grpSpPr>
                    <wps:wsp>
                      <wps:cNvPr id="1073741826" name="Shape 1073741826"/>
                      <wps:cNvSpPr/>
                      <wps:spPr>
                        <a:xfrm>
                          <a:off x="0" y="0"/>
                          <a:ext cx="1323340" cy="1120140"/>
                        </a:xfrm>
                        <a:prstGeom prst="rect">
                          <a:avLst/>
                        </a:prstGeom>
                        <a:solidFill>
                          <a:srgbClr val="FFFFFF"/>
                        </a:solidFill>
                        <a:ln w="12700" cap="flat">
                          <a:noFill/>
                          <a:miter lim="400000"/>
                        </a:ln>
                        <a:effectLst/>
                      </wps:spPr>
                      <wps:bodyPr/>
                    </wps:wsp>
                    <pic:pic xmlns:pic="http://schemas.openxmlformats.org/drawingml/2006/picture">
                      <pic:nvPicPr>
                        <pic:cNvPr id="1073741827" name="image.png"/>
                        <pic:cNvPicPr>
                          <a:picLocks noChangeAspect="1"/>
                        </pic:cNvPicPr>
                      </pic:nvPicPr>
                      <pic:blipFill>
                        <a:blip r:embed="rId1"/>
                        <a:stretch>
                          <a:fillRect/>
                        </a:stretch>
                      </pic:blipFill>
                      <pic:spPr>
                        <a:xfrm>
                          <a:off x="0" y="0"/>
                          <a:ext cx="1323340" cy="1120140"/>
                        </a:xfrm>
                        <a:prstGeom prst="rect">
                          <a:avLst/>
                        </a:prstGeom>
                        <a:ln w="12700" cap="flat">
                          <a:noFill/>
                          <a:miter lim="400000"/>
                        </a:ln>
                        <a:effectLst/>
                      </pic:spPr>
                    </pic:pic>
                  </wpg:wgp>
                </a:graphicData>
              </a:graphic>
            </wp:anchor>
          </w:drawing>
        </mc:Choice>
        <mc:Fallback>
          <w:pict>
            <v:group id="_x0000_s1027" style="visibility:visible;position:absolute;margin-left:40.9pt;margin-top:34.6pt;width:104.2pt;height:88.2pt;z-index:-251657216;mso-position-horizontal:absolute;mso-position-horizontal-relative:page;mso-position-vertical:absolute;mso-position-vertical-relative:page;mso-wrap-distance-left:12.0pt;mso-wrap-distance-top:12.0pt;mso-wrap-distance-right:12.0pt;mso-wrap-distance-bottom:12.0pt;" coordorigin="0,0" coordsize="1323340,1120140">
              <w10:wrap type="none" side="bothSides" anchorx="page" anchory="page"/>
              <v:rect id="_x0000_s1028" style="position:absolute;left:0;top:0;width:1323340;height:1120140;">
                <v:fill color="#FFFFFF" opacity="100.0%" type="solid"/>
                <v:stroke on="f" weight="1.0pt" dashstyle="solid" endcap="flat" miterlimit="400.0%" joinstyle="miter" linestyle="single" startarrow="none" startarrowwidth="medium" startarrowlength="medium" endarrow="none" endarrowwidth="medium" endarrowlength="medium"/>
              </v:rect>
              <v:shape id="_x0000_s1029" type="#_x0000_t75" style="position:absolute;left:0;top:0;width:1323340;height:1120140;">
                <v:imagedata r:id="rId2" o:title="image.png"/>
              </v:shape>
            </v:group>
          </w:pict>
        </mc:Fallback>
      </mc:AlternateContent>
    </w:r>
    <w:r>
      <w:rPr>
        <w:b/>
        <w:bCs/>
        <w:i/>
        <w:iCs/>
        <w:sz w:val="40"/>
        <w:szCs w:val="40"/>
      </w:rPr>
      <w:t>PLC Charter Schools</w:t>
    </w:r>
  </w:p>
  <w:p w14:paraId="77DF59C3" w14:textId="77777777" w:rsidR="0072330A" w:rsidRDefault="008729CC">
    <w:pPr>
      <w:pStyle w:val="Header"/>
      <w:tabs>
        <w:tab w:val="clear" w:pos="9360"/>
        <w:tab w:val="right" w:pos="9340"/>
      </w:tabs>
      <w:jc w:val="center"/>
      <w:rPr>
        <w:sz w:val="28"/>
        <w:szCs w:val="28"/>
      </w:rPr>
    </w:pPr>
    <w:r>
      <w:rPr>
        <w:sz w:val="28"/>
        <w:szCs w:val="28"/>
      </w:rPr>
      <w:t>Corporate Offices</w:t>
    </w:r>
  </w:p>
  <w:p w14:paraId="4E83795D" w14:textId="77777777" w:rsidR="0072330A" w:rsidRDefault="008729CC">
    <w:pPr>
      <w:pStyle w:val="Header"/>
      <w:tabs>
        <w:tab w:val="clear" w:pos="9360"/>
        <w:tab w:val="right" w:pos="9340"/>
      </w:tabs>
      <w:jc w:val="center"/>
      <w:rPr>
        <w:sz w:val="28"/>
        <w:szCs w:val="28"/>
      </w:rPr>
    </w:pPr>
    <w:r>
      <w:rPr>
        <w:sz w:val="28"/>
        <w:szCs w:val="28"/>
      </w:rPr>
      <w:t>2504 S. 91st Ave, Tolleson, AZ 85353</w:t>
    </w:r>
  </w:p>
  <w:p w14:paraId="24D3B170" w14:textId="77777777" w:rsidR="0072330A" w:rsidRDefault="008729CC">
    <w:pPr>
      <w:pStyle w:val="Header"/>
      <w:tabs>
        <w:tab w:val="clear" w:pos="9360"/>
        <w:tab w:val="right" w:pos="9340"/>
      </w:tabs>
      <w:jc w:val="center"/>
      <w:rPr>
        <w:sz w:val="28"/>
        <w:szCs w:val="28"/>
      </w:rPr>
    </w:pPr>
    <w:r>
      <w:rPr>
        <w:sz w:val="28"/>
        <w:szCs w:val="28"/>
      </w:rPr>
      <w:t>Phone: (623) 474-2120     Fax: (623) 936-5337</w:t>
    </w:r>
  </w:p>
  <w:p w14:paraId="684AE88E" w14:textId="77777777" w:rsidR="0072330A" w:rsidRDefault="00000000">
    <w:pPr>
      <w:pStyle w:val="Header"/>
      <w:tabs>
        <w:tab w:val="clear" w:pos="9360"/>
        <w:tab w:val="right" w:pos="9340"/>
      </w:tabs>
      <w:jc w:val="center"/>
      <w:rPr>
        <w:sz w:val="28"/>
        <w:szCs w:val="28"/>
      </w:rPr>
    </w:pPr>
    <w:hyperlink r:id="rId3" w:history="1">
      <w:r w:rsidR="008729CC">
        <w:rPr>
          <w:rStyle w:val="Hyperlink0"/>
        </w:rPr>
        <w:t>www.plccharterschools.org</w:t>
      </w:r>
    </w:hyperlink>
  </w:p>
  <w:p w14:paraId="1CC88BBF" w14:textId="77777777" w:rsidR="0072330A" w:rsidRDefault="0072330A">
    <w:pPr>
      <w:pStyle w:val="Header"/>
      <w:tabs>
        <w:tab w:val="clear" w:pos="9360"/>
        <w:tab w:val="right" w:pos="93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D56"/>
    <w:multiLevelType w:val="hybridMultilevel"/>
    <w:tmpl w:val="C8CAA5DC"/>
    <w:numStyleLink w:val="ImportedStyle2"/>
  </w:abstractNum>
  <w:abstractNum w:abstractNumId="1" w15:restartNumberingAfterBreak="0">
    <w:nsid w:val="27440720"/>
    <w:multiLevelType w:val="hybridMultilevel"/>
    <w:tmpl w:val="FE525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32E99"/>
    <w:multiLevelType w:val="hybridMultilevel"/>
    <w:tmpl w:val="C8CAA5DC"/>
    <w:styleLink w:val="ImportedStyle2"/>
    <w:lvl w:ilvl="0" w:tplc="9A66A52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AE47B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4240F6">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8C6EDF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F06B1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2AC1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ADE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73063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D4AAF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EBC1D75"/>
    <w:multiLevelType w:val="hybridMultilevel"/>
    <w:tmpl w:val="01F68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559577">
    <w:abstractNumId w:val="2"/>
  </w:num>
  <w:num w:numId="2" w16cid:durableId="1772428950">
    <w:abstractNumId w:val="0"/>
  </w:num>
  <w:num w:numId="3" w16cid:durableId="1105733416">
    <w:abstractNumId w:val="3"/>
  </w:num>
  <w:num w:numId="4" w16cid:durableId="197429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30A"/>
    <w:rsid w:val="0000664F"/>
    <w:rsid w:val="0001234E"/>
    <w:rsid w:val="000B50FD"/>
    <w:rsid w:val="000C645B"/>
    <w:rsid w:val="000D1E32"/>
    <w:rsid w:val="000D49A6"/>
    <w:rsid w:val="00106A61"/>
    <w:rsid w:val="00187128"/>
    <w:rsid w:val="001D4856"/>
    <w:rsid w:val="001D5A05"/>
    <w:rsid w:val="001D5F34"/>
    <w:rsid w:val="001D6845"/>
    <w:rsid w:val="00200D30"/>
    <w:rsid w:val="00221FE9"/>
    <w:rsid w:val="0026176C"/>
    <w:rsid w:val="002643F5"/>
    <w:rsid w:val="00294ED5"/>
    <w:rsid w:val="002979CB"/>
    <w:rsid w:val="0032437B"/>
    <w:rsid w:val="00356AD6"/>
    <w:rsid w:val="00371833"/>
    <w:rsid w:val="00371EDF"/>
    <w:rsid w:val="003A5E6A"/>
    <w:rsid w:val="003C669D"/>
    <w:rsid w:val="004411DB"/>
    <w:rsid w:val="0045237C"/>
    <w:rsid w:val="004A214B"/>
    <w:rsid w:val="004B68FF"/>
    <w:rsid w:val="00513DA8"/>
    <w:rsid w:val="0054252F"/>
    <w:rsid w:val="00564D37"/>
    <w:rsid w:val="0057351D"/>
    <w:rsid w:val="00575E22"/>
    <w:rsid w:val="005C40CF"/>
    <w:rsid w:val="005D7FA3"/>
    <w:rsid w:val="005F149E"/>
    <w:rsid w:val="005F593A"/>
    <w:rsid w:val="00622135"/>
    <w:rsid w:val="006377B2"/>
    <w:rsid w:val="006B3939"/>
    <w:rsid w:val="006D3046"/>
    <w:rsid w:val="00700B48"/>
    <w:rsid w:val="00716001"/>
    <w:rsid w:val="0072312A"/>
    <w:rsid w:val="007231B6"/>
    <w:rsid w:val="0072330A"/>
    <w:rsid w:val="00730221"/>
    <w:rsid w:val="0074346E"/>
    <w:rsid w:val="007619F5"/>
    <w:rsid w:val="00793741"/>
    <w:rsid w:val="007957D5"/>
    <w:rsid w:val="007B664E"/>
    <w:rsid w:val="007D1272"/>
    <w:rsid w:val="007F64F2"/>
    <w:rsid w:val="008729CC"/>
    <w:rsid w:val="00895A99"/>
    <w:rsid w:val="008A1761"/>
    <w:rsid w:val="008B472F"/>
    <w:rsid w:val="008D7C21"/>
    <w:rsid w:val="008F5538"/>
    <w:rsid w:val="00947EEA"/>
    <w:rsid w:val="009975E5"/>
    <w:rsid w:val="009D2695"/>
    <w:rsid w:val="009F6152"/>
    <w:rsid w:val="00A32125"/>
    <w:rsid w:val="00A62B60"/>
    <w:rsid w:val="00A80CD7"/>
    <w:rsid w:val="00A94D30"/>
    <w:rsid w:val="00A978F5"/>
    <w:rsid w:val="00AF7E3C"/>
    <w:rsid w:val="00B578AF"/>
    <w:rsid w:val="00B72B56"/>
    <w:rsid w:val="00B80F3A"/>
    <w:rsid w:val="00BB60F7"/>
    <w:rsid w:val="00BB645D"/>
    <w:rsid w:val="00BC2891"/>
    <w:rsid w:val="00C06FEF"/>
    <w:rsid w:val="00C14345"/>
    <w:rsid w:val="00C524C0"/>
    <w:rsid w:val="00C63818"/>
    <w:rsid w:val="00CA3883"/>
    <w:rsid w:val="00CE6D17"/>
    <w:rsid w:val="00CF5F78"/>
    <w:rsid w:val="00D07ED4"/>
    <w:rsid w:val="00D4196B"/>
    <w:rsid w:val="00D9126E"/>
    <w:rsid w:val="00DB59E2"/>
    <w:rsid w:val="00DD2428"/>
    <w:rsid w:val="00DE3E2C"/>
    <w:rsid w:val="00E537A2"/>
    <w:rsid w:val="00E80780"/>
    <w:rsid w:val="00E853D9"/>
    <w:rsid w:val="00EE3ED5"/>
    <w:rsid w:val="00F2146C"/>
    <w:rsid w:val="00F62FD1"/>
    <w:rsid w:val="00FB1544"/>
    <w:rsid w:val="00FE0B8C"/>
    <w:rsid w:val="00FF2656"/>
    <w:rsid w:val="00FF2F9F"/>
    <w:rsid w:val="00F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D8FE"/>
  <w15:docId w15:val="{1D29093D-E6F5-474D-A5FA-8E9AAA6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uppressAutoHyphens/>
    </w:pPr>
    <w:rPr>
      <w:rFonts w:ascii="Calibri" w:hAnsi="Calibri" w:cs="Arial Unicode MS"/>
      <w:color w:val="000000"/>
      <w:sz w:val="22"/>
      <w:szCs w:val="22"/>
      <w:u w:color="000000"/>
    </w:rPr>
  </w:style>
  <w:style w:type="character" w:customStyle="1" w:styleId="Hyperlink0">
    <w:name w:val="Hyperlink.0"/>
    <w:basedOn w:val="Hyperlink"/>
    <w:rPr>
      <w:outline w:val="0"/>
      <w:color w:val="0000FF"/>
      <w:u w:val="single" w:color="0000FF"/>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Paragraph">
    <w:name w:val="List Paragraph"/>
    <w:pPr>
      <w:suppressAutoHyphens/>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lccharterschools.org/" TargetMode="External"/><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PLC Charter Schools</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Steele</dc:creator>
  <cp:lastModifiedBy>Kimberly Steele</cp:lastModifiedBy>
  <cp:revision>2</cp:revision>
  <cp:lastPrinted>2021-04-30T16:36:00Z</cp:lastPrinted>
  <dcterms:created xsi:type="dcterms:W3CDTF">2025-04-22T17:59:00Z</dcterms:created>
  <dcterms:modified xsi:type="dcterms:W3CDTF">2025-04-22T17:59:00Z</dcterms:modified>
</cp:coreProperties>
</file>